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5112735" w:displacedByCustomXml="next"/>
    <w:bookmarkEnd w:id="0" w:displacedByCustomXml="next"/>
    <w:sdt>
      <w:sdtPr>
        <w:rPr>
          <w:rFonts w:ascii="Arial" w:eastAsia="Yu Gothic Light" w:hAnsi="Arial" w:cs="Arial"/>
          <w:b/>
          <w:color w:val="006385"/>
          <w:sz w:val="36"/>
          <w:szCs w:val="32"/>
          <w:lang w:val="hr-HR" w:eastAsia="cs-CZ"/>
        </w:rPr>
        <w:id w:val="1220861318"/>
        <w:docPartObj>
          <w:docPartGallery w:val="Cover Pages"/>
          <w:docPartUnique/>
        </w:docPartObj>
      </w:sdtPr>
      <w:sdtEndPr>
        <w:rPr>
          <w:rFonts w:eastAsia="Cambria"/>
          <w:b w:val="0"/>
          <w:color w:val="auto"/>
          <w:sz w:val="22"/>
          <w:szCs w:val="22"/>
        </w:rPr>
      </w:sdtEndPr>
      <w:sdtContent>
        <w:p w14:paraId="1CFE08CE" w14:textId="4581AC90" w:rsidR="006A0CA4" w:rsidRPr="00BB29DB" w:rsidRDefault="006A0CA4">
          <w:pPr>
            <w:rPr>
              <w:lang w:val="hr-HR"/>
            </w:rPr>
          </w:pPr>
        </w:p>
        <w:p w14:paraId="5F95010E" w14:textId="78FC5C79" w:rsidR="00894B59" w:rsidRPr="00BB29DB" w:rsidRDefault="00894B59" w:rsidP="00894B59">
          <w:pPr>
            <w:spacing w:before="120" w:line="276" w:lineRule="auto"/>
            <w:rPr>
              <w:rFonts w:ascii="Arial" w:eastAsia="Cambria" w:hAnsi="Arial" w:cs="Arial"/>
              <w:sz w:val="22"/>
              <w:szCs w:val="22"/>
              <w:lang w:val="hr-HR" w:eastAsia="cs-CZ"/>
            </w:rPr>
          </w:pPr>
        </w:p>
        <w:p w14:paraId="72567204" w14:textId="77777777" w:rsidR="00894B59" w:rsidRPr="00BB29DB" w:rsidRDefault="00894B59" w:rsidP="00894B59">
          <w:pPr>
            <w:spacing w:before="120" w:after="120" w:line="276" w:lineRule="auto"/>
            <w:jc w:val="both"/>
            <w:rPr>
              <w:rFonts w:ascii="Arial" w:eastAsia="Cambria" w:hAnsi="Arial" w:cs="Arial"/>
              <w:szCs w:val="22"/>
              <w:lang w:val="hr-HR" w:eastAsia="cs-CZ"/>
            </w:rPr>
          </w:pPr>
        </w:p>
        <w:p w14:paraId="7960EDEC" w14:textId="725DE571" w:rsidR="00894B59" w:rsidRPr="00BB29DB" w:rsidRDefault="00894B59" w:rsidP="00894B59">
          <w:pPr>
            <w:spacing w:before="120" w:line="276" w:lineRule="auto"/>
            <w:rPr>
              <w:rFonts w:ascii="Arial" w:eastAsia="Cambria" w:hAnsi="Arial" w:cs="Arial"/>
              <w:b/>
              <w:bCs/>
              <w:color w:val="006385"/>
              <w:sz w:val="40"/>
              <w:szCs w:val="40"/>
              <w:lang w:val="hr-HR" w:eastAsia="cs-CZ"/>
            </w:rPr>
          </w:pPr>
          <w:r w:rsidRPr="00BB29DB">
            <w:rPr>
              <w:rFonts w:ascii="Arial" w:eastAsia="Cambria" w:hAnsi="Arial" w:cs="Arial"/>
              <w:b/>
              <w:bCs/>
              <w:color w:val="006385"/>
              <w:sz w:val="40"/>
              <w:szCs w:val="40"/>
              <w:lang w:val="hr-HR" w:eastAsia="cs-CZ"/>
            </w:rPr>
            <w:t>Primjer analize tržišta za vrednovanje tehnologije</w:t>
          </w:r>
        </w:p>
        <w:p w14:paraId="3CA7CB94" w14:textId="77777777" w:rsidR="00AD19A0" w:rsidRPr="00BB29DB" w:rsidRDefault="00AD19A0" w:rsidP="00894B59">
          <w:pPr>
            <w:spacing w:before="120" w:line="276" w:lineRule="auto"/>
            <w:rPr>
              <w:rFonts w:ascii="Arial" w:eastAsia="Cambria" w:hAnsi="Arial" w:cs="Arial"/>
              <w:b/>
              <w:bCs/>
              <w:color w:val="006385"/>
              <w:sz w:val="40"/>
              <w:szCs w:val="40"/>
              <w:lang w:val="hr-HR" w:eastAsia="cs-CZ"/>
            </w:rPr>
          </w:pPr>
        </w:p>
        <w:p w14:paraId="1D20B587" w14:textId="77777777" w:rsidR="00AD19A0" w:rsidRPr="00BB29DB" w:rsidRDefault="00AD19A0" w:rsidP="00894B59">
          <w:pPr>
            <w:spacing w:before="120" w:line="276" w:lineRule="auto"/>
            <w:rPr>
              <w:rFonts w:ascii="Arial" w:eastAsia="Cambria" w:hAnsi="Arial" w:cs="Arial"/>
              <w:b/>
              <w:bCs/>
              <w:color w:val="006385"/>
              <w:sz w:val="40"/>
              <w:szCs w:val="40"/>
              <w:lang w:val="hr-HR" w:eastAsia="cs-CZ"/>
            </w:rPr>
          </w:pPr>
        </w:p>
        <w:p w14:paraId="6DB97970" w14:textId="77777777" w:rsidR="00AD19A0" w:rsidRPr="00BB29DB" w:rsidRDefault="00AD19A0" w:rsidP="00894B59">
          <w:pPr>
            <w:spacing w:before="120" w:line="276" w:lineRule="auto"/>
            <w:rPr>
              <w:rFonts w:ascii="Arial" w:eastAsia="Cambria" w:hAnsi="Arial" w:cs="Arial"/>
              <w:b/>
              <w:bCs/>
              <w:color w:val="006385"/>
              <w:sz w:val="40"/>
              <w:szCs w:val="40"/>
              <w:lang w:val="hr-HR" w:eastAsia="cs-CZ"/>
            </w:rPr>
          </w:pPr>
        </w:p>
        <w:p w14:paraId="37FC2027" w14:textId="77777777" w:rsidR="00AD19A0" w:rsidRPr="00BB29DB" w:rsidRDefault="00AD19A0" w:rsidP="00894B59">
          <w:pPr>
            <w:spacing w:before="120" w:line="276" w:lineRule="auto"/>
            <w:rPr>
              <w:rFonts w:ascii="Arial" w:eastAsia="Cambria" w:hAnsi="Arial" w:cs="Arial"/>
              <w:b/>
              <w:bCs/>
              <w:color w:val="006385"/>
              <w:sz w:val="40"/>
              <w:szCs w:val="40"/>
              <w:lang w:val="hr-HR" w:eastAsia="cs-CZ"/>
            </w:rPr>
          </w:pPr>
        </w:p>
        <w:p w14:paraId="594A5F6F" w14:textId="77777777" w:rsidR="00894B59" w:rsidRPr="00BB29DB" w:rsidRDefault="00894B59" w:rsidP="00894B59">
          <w:pPr>
            <w:spacing w:before="120" w:line="276" w:lineRule="auto"/>
            <w:rPr>
              <w:rFonts w:ascii="Arial" w:eastAsia="Yu Gothic Light" w:hAnsi="Arial" w:cs="Arial"/>
              <w:b/>
              <w:color w:val="006385"/>
              <w:sz w:val="40"/>
              <w:szCs w:val="36"/>
              <w:lang w:val="hr-HR" w:eastAsia="cs-CZ"/>
            </w:rPr>
          </w:pPr>
        </w:p>
        <w:p w14:paraId="153BFCD8" w14:textId="77777777" w:rsidR="00894B59" w:rsidRPr="00BB29DB" w:rsidRDefault="00894B59" w:rsidP="00894B59">
          <w:pPr>
            <w:spacing w:before="120" w:line="276" w:lineRule="auto"/>
            <w:rPr>
              <w:rFonts w:ascii="Arial" w:eastAsia="Yu Gothic Light" w:hAnsi="Arial" w:cs="Arial"/>
              <w:b/>
              <w:color w:val="006385"/>
              <w:sz w:val="40"/>
              <w:szCs w:val="36"/>
              <w:lang w:val="hr-HR" w:eastAsia="cs-CZ"/>
            </w:rPr>
          </w:pPr>
        </w:p>
        <w:p w14:paraId="395FA3F1" w14:textId="77777777" w:rsidR="00894B59" w:rsidRPr="00BB29DB" w:rsidRDefault="00894B59" w:rsidP="00894B59">
          <w:pPr>
            <w:spacing w:before="120" w:line="276" w:lineRule="auto"/>
            <w:rPr>
              <w:rFonts w:ascii="Arial" w:eastAsia="Yu Gothic Light" w:hAnsi="Arial" w:cs="Arial"/>
              <w:b/>
              <w:color w:val="006385"/>
              <w:sz w:val="28"/>
              <w:lang w:val="hr-HR" w:eastAsia="cs-CZ"/>
            </w:rPr>
          </w:pPr>
        </w:p>
        <w:p w14:paraId="2521143E" w14:textId="77777777" w:rsidR="00894B59" w:rsidRPr="00BB29DB" w:rsidRDefault="00894B59" w:rsidP="00894B59">
          <w:pPr>
            <w:spacing w:before="120" w:line="276" w:lineRule="auto"/>
            <w:rPr>
              <w:rFonts w:ascii="Arial" w:eastAsia="Yu Gothic Light" w:hAnsi="Arial" w:cs="Arial"/>
              <w:b/>
              <w:color w:val="006385"/>
              <w:sz w:val="28"/>
              <w:lang w:val="hr-HR" w:eastAsia="cs-CZ"/>
            </w:rPr>
          </w:pPr>
        </w:p>
        <w:p w14:paraId="01125124" w14:textId="77777777" w:rsidR="00894B59" w:rsidRPr="00BB29DB" w:rsidRDefault="00894B59" w:rsidP="00894B59">
          <w:pPr>
            <w:spacing w:before="120" w:line="276" w:lineRule="auto"/>
            <w:rPr>
              <w:rFonts w:ascii="Arial" w:eastAsia="Yu Gothic Light" w:hAnsi="Arial" w:cs="Arial"/>
              <w:b/>
              <w:color w:val="006385"/>
              <w:sz w:val="28"/>
              <w:lang w:val="hr-HR" w:eastAsia="cs-CZ"/>
            </w:rPr>
          </w:pPr>
        </w:p>
        <w:p w14:paraId="36BF718D" w14:textId="77777777" w:rsidR="00894B59" w:rsidRPr="00BB29DB" w:rsidRDefault="00894B59" w:rsidP="00894B59">
          <w:pPr>
            <w:spacing w:before="120" w:line="276" w:lineRule="auto"/>
            <w:rPr>
              <w:rFonts w:ascii="Arial" w:eastAsia="Yu Gothic Light" w:hAnsi="Arial" w:cs="Arial"/>
              <w:b/>
              <w:color w:val="006385"/>
              <w:sz w:val="28"/>
              <w:lang w:val="hr-HR" w:eastAsia="cs-CZ"/>
            </w:rPr>
          </w:pPr>
        </w:p>
        <w:p w14:paraId="7FCB653B" w14:textId="77777777" w:rsidR="007E3676" w:rsidRPr="00BB29DB" w:rsidRDefault="007E3676" w:rsidP="00894B59">
          <w:pPr>
            <w:spacing w:line="276" w:lineRule="auto"/>
            <w:rPr>
              <w:rFonts w:ascii="Arial" w:eastAsia="Yu Gothic Light" w:hAnsi="Arial" w:cs="Arial"/>
              <w:b/>
              <w:color w:val="006385"/>
              <w:sz w:val="28"/>
              <w:lang w:val="hr-HR" w:eastAsia="cs-CZ"/>
            </w:rPr>
          </w:pPr>
        </w:p>
        <w:tbl>
          <w:tblPr>
            <w:tblStyle w:val="TableGrid"/>
            <w:tblpPr w:leftFromText="180" w:rightFromText="180" w:vertAnchor="text" w:horzAnchor="margin" w:tblpY="331"/>
            <w:tblW w:w="0" w:type="auto"/>
            <w:shd w:val="clear" w:color="auto" w:fill="F2F2F2" w:themeFill="background1" w:themeFillShade="F2"/>
            <w:tblLook w:val="04A0" w:firstRow="1" w:lastRow="0" w:firstColumn="1" w:lastColumn="0" w:noHBand="0" w:noVBand="1"/>
          </w:tblPr>
          <w:tblGrid>
            <w:gridCol w:w="9054"/>
          </w:tblGrid>
          <w:tr w:rsidR="000003D5" w:rsidRPr="004517D9" w14:paraId="27F8914F" w14:textId="77777777">
            <w:tc>
              <w:tcPr>
                <w:tcW w:w="9350" w:type="dxa"/>
                <w:shd w:val="clear" w:color="auto" w:fill="FBE4D5" w:themeFill="accent2" w:themeFillTint="33"/>
              </w:tcPr>
              <w:p w14:paraId="3414C7F4" w14:textId="5928F908" w:rsidR="007E3676" w:rsidRPr="00BB29DB" w:rsidRDefault="000003D5" w:rsidP="007E3676">
                <w:pPr>
                  <w:widowControl w:val="0"/>
                  <w:autoSpaceDE w:val="0"/>
                  <w:autoSpaceDN w:val="0"/>
                  <w:adjustRightInd w:val="0"/>
                  <w:jc w:val="center"/>
                  <w:rPr>
                    <w:rFonts w:ascii="Arial" w:hAnsi="Arial" w:cs="Arial"/>
                    <w:b/>
                    <w:i/>
                    <w:szCs w:val="22"/>
                    <w:lang w:val="hr-HR"/>
                  </w:rPr>
                </w:pPr>
                <w:r w:rsidRPr="00BB29DB">
                  <w:rPr>
                    <w:rFonts w:ascii="Arial" w:hAnsi="Arial" w:cs="Arial"/>
                    <w:b/>
                    <w:i/>
                    <w:szCs w:val="22"/>
                    <w:lang w:val="hr-HR"/>
                  </w:rPr>
                  <w:t>Odricanje</w:t>
                </w:r>
                <w:r w:rsidR="006A5BAF" w:rsidRPr="00BB29DB">
                  <w:rPr>
                    <w:rFonts w:ascii="Arial" w:hAnsi="Arial" w:cs="Arial"/>
                    <w:b/>
                    <w:i/>
                    <w:szCs w:val="22"/>
                    <w:lang w:val="hr-HR"/>
                  </w:rPr>
                  <w:t xml:space="preserve"> od odgovornosti</w:t>
                </w:r>
                <w:r w:rsidR="007E3676" w:rsidRPr="00BB29DB">
                  <w:rPr>
                    <w:rFonts w:ascii="Arial" w:hAnsi="Arial" w:cs="Arial"/>
                    <w:b/>
                    <w:i/>
                    <w:szCs w:val="22"/>
                    <w:lang w:val="hr-HR"/>
                  </w:rPr>
                  <w:br/>
                </w:r>
              </w:p>
              <w:p w14:paraId="476149D6" w14:textId="0BA06474" w:rsidR="00ED70F5" w:rsidRPr="004517D9" w:rsidRDefault="00ED70F5" w:rsidP="00ED70F5">
                <w:pPr>
                  <w:widowControl w:val="0"/>
                  <w:autoSpaceDE w:val="0"/>
                  <w:autoSpaceDN w:val="0"/>
                  <w:adjustRightInd w:val="0"/>
                  <w:jc w:val="both"/>
                  <w:rPr>
                    <w:rFonts w:ascii="Arial" w:hAnsi="Arial" w:cs="Arial"/>
                    <w:i/>
                    <w:szCs w:val="22"/>
                    <w:u w:val="single"/>
                    <w:lang w:val="hr-HR"/>
                  </w:rPr>
                </w:pPr>
                <w:r w:rsidRPr="004517D9">
                  <w:rPr>
                    <w:rFonts w:ascii="Arial" w:hAnsi="Arial" w:cs="Arial"/>
                    <w:i/>
                    <w:szCs w:val="22"/>
                    <w:lang w:val="hr-HR"/>
                  </w:rPr>
                  <w:t xml:space="preserve">Ovaj </w:t>
                </w:r>
                <w:r w:rsidR="00611586" w:rsidRPr="004517D9">
                  <w:rPr>
                    <w:rFonts w:ascii="Arial" w:hAnsi="Arial" w:cs="Arial"/>
                    <w:i/>
                    <w:szCs w:val="22"/>
                    <w:lang w:val="hr-HR"/>
                  </w:rPr>
                  <w:t>primjer</w:t>
                </w:r>
                <w:r w:rsidR="004C589F" w:rsidRPr="004517D9">
                  <w:rPr>
                    <w:rFonts w:ascii="Arial" w:hAnsi="Arial" w:cs="Arial"/>
                    <w:i/>
                    <w:szCs w:val="22"/>
                    <w:lang w:val="hr-HR"/>
                  </w:rPr>
                  <w:t xml:space="preserve"> </w:t>
                </w:r>
                <w:r w:rsidRPr="004517D9">
                  <w:rPr>
                    <w:rFonts w:ascii="Arial" w:hAnsi="Arial" w:cs="Arial"/>
                    <w:i/>
                    <w:szCs w:val="22"/>
                    <w:lang w:val="hr-HR"/>
                  </w:rPr>
                  <w:t xml:space="preserve">na raspolaganje stavlja Ministarstvo znanosti i obrazovanja Republike Hrvatske, </w:t>
                </w:r>
                <w:r w:rsidRPr="004517D9">
                  <w:rPr>
                    <w:rFonts w:ascii="Arial" w:hAnsi="Arial" w:cs="Arial"/>
                    <w:i/>
                    <w:szCs w:val="22"/>
                    <w:u w:val="single"/>
                    <w:lang w:val="hr-HR"/>
                  </w:rPr>
                  <w:t>isključivo u informativne svrhe</w:t>
                </w:r>
                <w:r w:rsidRPr="004517D9">
                  <w:rPr>
                    <w:rFonts w:ascii="Arial" w:hAnsi="Arial" w:cs="Arial"/>
                    <w:i/>
                    <w:szCs w:val="22"/>
                    <w:lang w:val="hr-HR"/>
                  </w:rPr>
                  <w:t xml:space="preserve">. On </w:t>
                </w:r>
                <w:r w:rsidRPr="004517D9">
                  <w:rPr>
                    <w:rFonts w:ascii="Arial" w:hAnsi="Arial" w:cs="Arial"/>
                    <w:i/>
                    <w:szCs w:val="22"/>
                    <w:u w:val="single"/>
                    <w:lang w:val="hr-HR"/>
                  </w:rPr>
                  <w:t xml:space="preserve">ne predstavlja oglašavanje, </w:t>
                </w:r>
                <w:r w:rsidR="00C9260A" w:rsidRPr="004517D9">
                  <w:rPr>
                    <w:rFonts w:ascii="Arial" w:hAnsi="Arial" w:cs="Arial"/>
                    <w:i/>
                    <w:szCs w:val="22"/>
                    <w:u w:val="single"/>
                    <w:lang w:val="hr-HR"/>
                  </w:rPr>
                  <w:t xml:space="preserve">zahtjev </w:t>
                </w:r>
                <w:r w:rsidRPr="004517D9">
                  <w:rPr>
                    <w:rFonts w:ascii="Arial" w:hAnsi="Arial" w:cs="Arial"/>
                    <w:i/>
                    <w:szCs w:val="22"/>
                    <w:u w:val="single"/>
                    <w:lang w:val="hr-HR"/>
                  </w:rPr>
                  <w:t>ili pravni savjet</w:t>
                </w:r>
                <w:r w:rsidRPr="004517D9">
                  <w:rPr>
                    <w:rFonts w:ascii="Arial" w:hAnsi="Arial" w:cs="Arial"/>
                    <w:i/>
                    <w:szCs w:val="22"/>
                    <w:lang w:val="hr-HR"/>
                  </w:rPr>
                  <w:t>.</w:t>
                </w:r>
              </w:p>
              <w:p w14:paraId="5C48419F" w14:textId="77777777" w:rsidR="000003D5" w:rsidRPr="00BB29DB" w:rsidRDefault="000003D5">
                <w:pPr>
                  <w:widowControl w:val="0"/>
                  <w:autoSpaceDE w:val="0"/>
                  <w:autoSpaceDN w:val="0"/>
                  <w:adjustRightInd w:val="0"/>
                  <w:jc w:val="both"/>
                  <w:rPr>
                    <w:rFonts w:ascii="Arial" w:hAnsi="Arial" w:cs="Arial"/>
                    <w:i/>
                    <w:szCs w:val="22"/>
                    <w:u w:val="single"/>
                    <w:lang w:val="hr-HR"/>
                  </w:rPr>
                </w:pPr>
              </w:p>
              <w:p w14:paraId="45855AC8" w14:textId="07732D65" w:rsidR="000003D5" w:rsidRPr="00BB29DB" w:rsidRDefault="00126FB5">
                <w:pPr>
                  <w:widowControl w:val="0"/>
                  <w:autoSpaceDE w:val="0"/>
                  <w:autoSpaceDN w:val="0"/>
                  <w:adjustRightInd w:val="0"/>
                  <w:jc w:val="both"/>
                  <w:rPr>
                    <w:rFonts w:ascii="Arial" w:hAnsi="Arial" w:cs="Arial"/>
                    <w:i/>
                    <w:szCs w:val="22"/>
                    <w:lang w:val="hr-HR"/>
                  </w:rPr>
                </w:pPr>
                <w:r w:rsidRPr="00BB29DB">
                  <w:rPr>
                    <w:rFonts w:ascii="Arial" w:hAnsi="Arial" w:cs="Arial"/>
                    <w:i/>
                    <w:szCs w:val="22"/>
                    <w:lang w:val="hr-HR"/>
                  </w:rPr>
                  <w:t>Sadržaj dokumenata ne predstavlja službeno mišljenje o predmetu niti konačan način na koji bi se trebale provoditi analize tržišta.</w:t>
                </w:r>
              </w:p>
            </w:tc>
          </w:tr>
        </w:tbl>
        <w:p w14:paraId="1C756F75" w14:textId="13577102" w:rsidR="00894B59" w:rsidRPr="00BB29DB" w:rsidRDefault="00894B59" w:rsidP="00894B59">
          <w:pPr>
            <w:spacing w:line="276" w:lineRule="auto"/>
            <w:rPr>
              <w:rFonts w:ascii="Arial" w:eastAsia="Yu Gothic Light" w:hAnsi="Arial" w:cs="Arial"/>
              <w:bCs/>
              <w:color w:val="006385"/>
              <w:sz w:val="28"/>
              <w:lang w:val="hr-HR" w:eastAsia="cs-CZ"/>
            </w:rPr>
          </w:pPr>
          <w:r w:rsidRPr="00BB29DB">
            <w:rPr>
              <w:rFonts w:ascii="Arial" w:eastAsia="Yu Gothic Light" w:hAnsi="Arial" w:cs="Arial"/>
              <w:bCs/>
              <w:color w:val="006385"/>
              <w:sz w:val="28"/>
              <w:lang w:val="hr-HR" w:eastAsia="cs-CZ"/>
            </w:rPr>
            <w:br w:type="page"/>
          </w:r>
        </w:p>
        <w:p w14:paraId="5AC044F8" w14:textId="77777777" w:rsidR="002C3E47" w:rsidRPr="00BB29DB" w:rsidRDefault="002C3E47" w:rsidP="002C3E47">
          <w:pPr>
            <w:spacing w:before="120" w:after="120"/>
            <w:jc w:val="both"/>
            <w:rPr>
              <w:rFonts w:ascii="Arial" w:hAnsi="Arial" w:cs="Arial"/>
              <w:i/>
              <w:sz w:val="22"/>
              <w:szCs w:val="22"/>
              <w:lang w:val="hr-HR" w:eastAsia="en-GB"/>
            </w:rPr>
          </w:pPr>
          <w:r w:rsidRPr="00BB29DB">
            <w:rPr>
              <w:rFonts w:ascii="Arial" w:hAnsi="Arial" w:cs="Arial"/>
              <w:i/>
              <w:sz w:val="22"/>
              <w:szCs w:val="22"/>
              <w:lang w:val="hr-HR" w:eastAsia="en-GB"/>
            </w:rPr>
            <w:lastRenderedPageBreak/>
            <w:t>Uvodne napomene</w:t>
          </w:r>
        </w:p>
        <w:p w14:paraId="5F36E05E" w14:textId="7859E4E4" w:rsidR="00C82A08" w:rsidRPr="00BB29DB" w:rsidRDefault="00AC33BC" w:rsidP="0012288C">
          <w:pPr>
            <w:spacing w:before="120" w:after="120"/>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Ovaj dokument pruža primjer jednostavne analize tržišta koja se može provesti u svrhu vrednovanja tehnologije.</w:t>
          </w:r>
          <w:r w:rsidR="00E13671" w:rsidRPr="00BB29DB">
            <w:rPr>
              <w:rFonts w:ascii="Arial" w:eastAsia="Cambria" w:hAnsi="Arial" w:cs="Arial"/>
              <w:b/>
              <w:bCs/>
              <w:sz w:val="22"/>
              <w:szCs w:val="22"/>
              <w:lang w:val="hr-HR" w:eastAsia="cs-CZ"/>
            </w:rPr>
            <w:t xml:space="preserve"> </w:t>
          </w:r>
          <w:r w:rsidR="00521FD6" w:rsidRPr="00BB29DB">
            <w:rPr>
              <w:rFonts w:ascii="Arial" w:eastAsia="Cambria" w:hAnsi="Arial" w:cs="Arial"/>
              <w:sz w:val="22"/>
              <w:szCs w:val="22"/>
              <w:lang w:val="hr-HR" w:eastAsia="cs-CZ"/>
            </w:rPr>
            <w:t xml:space="preserve">Glavni cilj ove analize je procijeniti komercijalnu vrijednost tehnologije i pomoći objektivno kvantificirati njezin </w:t>
          </w:r>
          <w:r w:rsidR="00B80E4A" w:rsidRPr="00BB29DB">
            <w:rPr>
              <w:rFonts w:ascii="Arial" w:eastAsia="Cambria" w:hAnsi="Arial" w:cs="Arial"/>
              <w:sz w:val="22"/>
              <w:szCs w:val="22"/>
              <w:lang w:val="hr-HR" w:eastAsia="cs-CZ"/>
            </w:rPr>
            <w:t xml:space="preserve">prihodovni </w:t>
          </w:r>
          <w:r w:rsidR="00521FD6" w:rsidRPr="00BB29DB">
            <w:rPr>
              <w:rFonts w:ascii="Arial" w:eastAsia="Cambria" w:hAnsi="Arial" w:cs="Arial"/>
              <w:sz w:val="22"/>
              <w:szCs w:val="22"/>
              <w:lang w:val="hr-HR" w:eastAsia="cs-CZ"/>
            </w:rPr>
            <w:t>potencijal. Za kvantificiranje vrijednosti tehnologije potrebno je opisati trenutno stanje u relevantnoj industriji</w:t>
          </w:r>
          <w:r w:rsidR="004D717F" w:rsidRPr="00BB29DB">
            <w:rPr>
              <w:rFonts w:ascii="Arial" w:eastAsia="Cambria" w:hAnsi="Arial" w:cs="Arial"/>
              <w:sz w:val="22"/>
              <w:szCs w:val="22"/>
              <w:lang w:val="hr-HR" w:eastAsia="cs-CZ"/>
            </w:rPr>
            <w:t xml:space="preserve"> te</w:t>
          </w:r>
          <w:r w:rsidR="00521FD6" w:rsidRPr="00BB29DB">
            <w:rPr>
              <w:rFonts w:ascii="Arial" w:eastAsia="Cambria" w:hAnsi="Arial" w:cs="Arial"/>
              <w:sz w:val="22"/>
              <w:szCs w:val="22"/>
              <w:lang w:val="hr-HR" w:eastAsia="cs-CZ"/>
            </w:rPr>
            <w:t xml:space="preserve"> opisati i definirati potencijalne kupce i konkurente. Analiza pruža </w:t>
          </w:r>
          <w:r w:rsidR="006947AE" w:rsidRPr="00BB29DB">
            <w:rPr>
              <w:rFonts w:ascii="Arial" w:eastAsia="Cambria" w:hAnsi="Arial" w:cs="Arial"/>
              <w:sz w:val="22"/>
              <w:szCs w:val="22"/>
              <w:lang w:val="hr-HR" w:eastAsia="cs-CZ"/>
            </w:rPr>
            <w:t>op</w:t>
          </w:r>
          <w:r w:rsidR="006947AE" w:rsidRPr="004517D9">
            <w:rPr>
              <w:rFonts w:ascii="Arial" w:eastAsia="Cambria" w:hAnsi="Arial" w:cs="Arial"/>
              <w:sz w:val="22"/>
              <w:szCs w:val="22"/>
              <w:lang w:val="hr-HR" w:eastAsia="cs-CZ"/>
            </w:rPr>
            <w:t xml:space="preserve">ću </w:t>
          </w:r>
          <w:r w:rsidR="00193057" w:rsidRPr="00BB29DB">
            <w:rPr>
              <w:rFonts w:ascii="Arial" w:eastAsia="Cambria" w:hAnsi="Arial" w:cs="Arial"/>
              <w:sz w:val="22"/>
              <w:szCs w:val="22"/>
              <w:lang w:val="hr-HR" w:eastAsia="cs-CZ"/>
            </w:rPr>
            <w:t xml:space="preserve">procjenu </w:t>
          </w:r>
          <w:r w:rsidR="00521FD6" w:rsidRPr="00BB29DB">
            <w:rPr>
              <w:rFonts w:ascii="Arial" w:eastAsia="Cambria" w:hAnsi="Arial" w:cs="Arial"/>
              <w:sz w:val="22"/>
              <w:szCs w:val="22"/>
              <w:lang w:val="hr-HR" w:eastAsia="cs-CZ"/>
            </w:rPr>
            <w:t>tehnologij</w:t>
          </w:r>
          <w:r w:rsidR="00F97E52" w:rsidRPr="00BB29DB">
            <w:rPr>
              <w:rFonts w:ascii="Arial" w:eastAsia="Cambria" w:hAnsi="Arial" w:cs="Arial"/>
              <w:sz w:val="22"/>
              <w:szCs w:val="22"/>
              <w:lang w:val="hr-HR" w:eastAsia="cs-CZ"/>
            </w:rPr>
            <w:t>e</w:t>
          </w:r>
          <w:r w:rsidR="00521FD6" w:rsidRPr="00BB29DB">
            <w:rPr>
              <w:rFonts w:ascii="Arial" w:eastAsia="Cambria" w:hAnsi="Arial" w:cs="Arial"/>
              <w:sz w:val="22"/>
              <w:szCs w:val="22"/>
              <w:lang w:val="hr-HR" w:eastAsia="cs-CZ"/>
            </w:rPr>
            <w:t xml:space="preserve"> i relevantn</w:t>
          </w:r>
          <w:r w:rsidR="00F97E52" w:rsidRPr="00BB29DB">
            <w:rPr>
              <w:rFonts w:ascii="Arial" w:eastAsia="Cambria" w:hAnsi="Arial" w:cs="Arial"/>
              <w:sz w:val="22"/>
              <w:szCs w:val="22"/>
              <w:lang w:val="hr-HR" w:eastAsia="cs-CZ"/>
            </w:rPr>
            <w:t>ih</w:t>
          </w:r>
          <w:r w:rsidR="00521FD6" w:rsidRPr="00BB29DB">
            <w:rPr>
              <w:rFonts w:ascii="Arial" w:eastAsia="Cambria" w:hAnsi="Arial" w:cs="Arial"/>
              <w:sz w:val="22"/>
              <w:szCs w:val="22"/>
              <w:lang w:val="hr-HR" w:eastAsia="cs-CZ"/>
            </w:rPr>
            <w:t xml:space="preserve"> tržišn</w:t>
          </w:r>
          <w:r w:rsidR="00F97E52" w:rsidRPr="00BB29DB">
            <w:rPr>
              <w:rFonts w:ascii="Arial" w:eastAsia="Cambria" w:hAnsi="Arial" w:cs="Arial"/>
              <w:sz w:val="22"/>
              <w:szCs w:val="22"/>
              <w:lang w:val="hr-HR" w:eastAsia="cs-CZ"/>
            </w:rPr>
            <w:t>ih</w:t>
          </w:r>
          <w:r w:rsidR="00521FD6" w:rsidRPr="00BB29DB">
            <w:rPr>
              <w:rFonts w:ascii="Arial" w:eastAsia="Cambria" w:hAnsi="Arial" w:cs="Arial"/>
              <w:sz w:val="22"/>
              <w:szCs w:val="22"/>
              <w:lang w:val="hr-HR" w:eastAsia="cs-CZ"/>
            </w:rPr>
            <w:t xml:space="preserve"> segmen</w:t>
          </w:r>
          <w:r w:rsidR="00F97E52" w:rsidRPr="00BB29DB">
            <w:rPr>
              <w:rFonts w:ascii="Arial" w:eastAsia="Cambria" w:hAnsi="Arial" w:cs="Arial"/>
              <w:sz w:val="22"/>
              <w:szCs w:val="22"/>
              <w:lang w:val="hr-HR" w:eastAsia="cs-CZ"/>
            </w:rPr>
            <w:t>ata</w:t>
          </w:r>
          <w:r w:rsidR="00521FD6" w:rsidRPr="00BB29DB">
            <w:rPr>
              <w:rFonts w:ascii="Arial" w:eastAsia="Cambria" w:hAnsi="Arial" w:cs="Arial"/>
              <w:sz w:val="22"/>
              <w:szCs w:val="22"/>
              <w:lang w:val="hr-HR" w:eastAsia="cs-CZ"/>
            </w:rPr>
            <w:t xml:space="preserve">; definira tehnološki okvir inovacije; </w:t>
          </w:r>
          <w:r w:rsidR="000043C1" w:rsidRPr="00BB29DB">
            <w:rPr>
              <w:rFonts w:ascii="Arial" w:eastAsia="Cambria" w:hAnsi="Arial" w:cs="Arial"/>
              <w:sz w:val="22"/>
              <w:szCs w:val="22"/>
              <w:lang w:val="hr-HR" w:eastAsia="cs-CZ"/>
            </w:rPr>
            <w:t>te</w:t>
          </w:r>
          <w:r w:rsidR="00521FD6" w:rsidRPr="00BB29DB">
            <w:rPr>
              <w:rFonts w:ascii="Arial" w:eastAsia="Cambria" w:hAnsi="Arial" w:cs="Arial"/>
              <w:sz w:val="22"/>
              <w:szCs w:val="22"/>
              <w:lang w:val="hr-HR" w:eastAsia="cs-CZ"/>
            </w:rPr>
            <w:t xml:space="preserve"> </w:t>
          </w:r>
          <w:r w:rsidR="005729BB" w:rsidRPr="00BB29DB">
            <w:rPr>
              <w:rFonts w:ascii="Arial" w:eastAsia="Cambria" w:hAnsi="Arial" w:cs="Arial"/>
              <w:sz w:val="22"/>
              <w:szCs w:val="22"/>
              <w:lang w:val="hr-HR" w:eastAsia="cs-CZ"/>
            </w:rPr>
            <w:t xml:space="preserve">daje pregled </w:t>
          </w:r>
          <w:r w:rsidR="00CE1BE5" w:rsidRPr="00BB29DB">
            <w:rPr>
              <w:rFonts w:ascii="Arial" w:eastAsia="Cambria" w:hAnsi="Arial" w:cs="Arial"/>
              <w:sz w:val="22"/>
              <w:szCs w:val="22"/>
              <w:lang w:val="hr-HR" w:eastAsia="cs-CZ"/>
            </w:rPr>
            <w:t>povezan</w:t>
          </w:r>
          <w:r w:rsidR="005729BB" w:rsidRPr="00BB29DB">
            <w:rPr>
              <w:rFonts w:ascii="Arial" w:eastAsia="Cambria" w:hAnsi="Arial" w:cs="Arial"/>
              <w:sz w:val="22"/>
              <w:szCs w:val="22"/>
              <w:lang w:val="hr-HR" w:eastAsia="cs-CZ"/>
            </w:rPr>
            <w:t>ih</w:t>
          </w:r>
          <w:r w:rsidR="00521FD6" w:rsidRPr="00BB29DB">
            <w:rPr>
              <w:rFonts w:ascii="Arial" w:eastAsia="Cambria" w:hAnsi="Arial" w:cs="Arial"/>
              <w:sz w:val="22"/>
              <w:szCs w:val="22"/>
              <w:lang w:val="hr-HR" w:eastAsia="cs-CZ"/>
            </w:rPr>
            <w:t xml:space="preserve"> paten</w:t>
          </w:r>
          <w:r w:rsidR="005729BB" w:rsidRPr="00BB29DB">
            <w:rPr>
              <w:rFonts w:ascii="Arial" w:eastAsia="Cambria" w:hAnsi="Arial" w:cs="Arial"/>
              <w:sz w:val="22"/>
              <w:szCs w:val="22"/>
              <w:lang w:val="hr-HR" w:eastAsia="cs-CZ"/>
            </w:rPr>
            <w:t>ata</w:t>
          </w:r>
          <w:r w:rsidR="00521FD6" w:rsidRPr="00BB29DB">
            <w:rPr>
              <w:rFonts w:ascii="Arial" w:eastAsia="Cambria" w:hAnsi="Arial" w:cs="Arial"/>
              <w:sz w:val="22"/>
              <w:szCs w:val="22"/>
              <w:lang w:val="hr-HR" w:eastAsia="cs-CZ"/>
            </w:rPr>
            <w:t xml:space="preserve"> kako bi </w:t>
          </w:r>
          <w:r w:rsidR="00B24693" w:rsidRPr="00BB29DB">
            <w:rPr>
              <w:rFonts w:ascii="Arial" w:eastAsia="Cambria" w:hAnsi="Arial" w:cs="Arial"/>
              <w:sz w:val="22"/>
              <w:szCs w:val="22"/>
              <w:lang w:val="hr-HR" w:eastAsia="cs-CZ"/>
            </w:rPr>
            <w:t xml:space="preserve">se </w:t>
          </w:r>
          <w:r w:rsidR="00521FD6" w:rsidRPr="00BB29DB">
            <w:rPr>
              <w:rFonts w:ascii="Arial" w:eastAsia="Cambria" w:hAnsi="Arial" w:cs="Arial"/>
              <w:sz w:val="22"/>
              <w:szCs w:val="22"/>
              <w:lang w:val="hr-HR" w:eastAsia="cs-CZ"/>
            </w:rPr>
            <w:t>procijeni</w:t>
          </w:r>
          <w:r w:rsidR="00B24693" w:rsidRPr="00BB29DB">
            <w:rPr>
              <w:rFonts w:ascii="Arial" w:eastAsia="Cambria" w:hAnsi="Arial" w:cs="Arial"/>
              <w:sz w:val="22"/>
              <w:szCs w:val="22"/>
              <w:lang w:val="hr-HR" w:eastAsia="cs-CZ"/>
            </w:rPr>
            <w:t>o</w:t>
          </w:r>
          <w:r w:rsidR="00521FD6" w:rsidRPr="00BB29DB">
            <w:rPr>
              <w:rFonts w:ascii="Arial" w:eastAsia="Cambria" w:hAnsi="Arial" w:cs="Arial"/>
              <w:sz w:val="22"/>
              <w:szCs w:val="22"/>
              <w:lang w:val="hr-HR" w:eastAsia="cs-CZ"/>
            </w:rPr>
            <w:t xml:space="preserve"> tržišni potencijal tehnologije.</w:t>
          </w:r>
        </w:p>
        <w:p w14:paraId="2383F32D" w14:textId="50B99CEF" w:rsidR="00741533" w:rsidRPr="00BB29DB" w:rsidRDefault="00544B8C" w:rsidP="0012288C">
          <w:pPr>
            <w:spacing w:before="120" w:after="120"/>
            <w:jc w:val="both"/>
            <w:rPr>
              <w:rFonts w:ascii="Arial" w:eastAsia="Cambria" w:hAnsi="Arial" w:cs="Arial"/>
              <w:b/>
              <w:bCs/>
              <w:sz w:val="22"/>
              <w:szCs w:val="22"/>
              <w:lang w:val="hr-HR" w:eastAsia="cs-CZ"/>
            </w:rPr>
          </w:pPr>
          <w:r w:rsidRPr="00BB29DB">
            <w:rPr>
              <w:rFonts w:ascii="Arial" w:eastAsia="Cambria" w:hAnsi="Arial" w:cs="Arial"/>
              <w:b/>
              <w:bCs/>
              <w:sz w:val="22"/>
              <w:szCs w:val="22"/>
              <w:lang w:val="hr-HR" w:eastAsia="cs-CZ"/>
            </w:rPr>
            <w:t xml:space="preserve">Ovo je </w:t>
          </w:r>
          <w:r w:rsidR="00924A3D" w:rsidRPr="00BB29DB">
            <w:rPr>
              <w:rFonts w:ascii="Arial" w:eastAsia="Cambria" w:hAnsi="Arial" w:cs="Arial"/>
              <w:b/>
              <w:bCs/>
              <w:sz w:val="22"/>
              <w:szCs w:val="22"/>
              <w:lang w:val="hr-HR" w:eastAsia="cs-CZ"/>
            </w:rPr>
            <w:t xml:space="preserve">prvi korak </w:t>
          </w:r>
          <w:r w:rsidRPr="00BB29DB">
            <w:rPr>
              <w:rFonts w:ascii="Arial" w:eastAsia="Cambria" w:hAnsi="Arial" w:cs="Arial"/>
              <w:b/>
              <w:bCs/>
              <w:sz w:val="22"/>
              <w:szCs w:val="22"/>
              <w:lang w:val="hr-HR" w:eastAsia="cs-CZ"/>
            </w:rPr>
            <w:t>analiz</w:t>
          </w:r>
          <w:r w:rsidR="00924A3D" w:rsidRPr="00BB29DB">
            <w:rPr>
              <w:rFonts w:ascii="Arial" w:eastAsia="Cambria" w:hAnsi="Arial" w:cs="Arial"/>
              <w:b/>
              <w:bCs/>
              <w:sz w:val="22"/>
              <w:szCs w:val="22"/>
              <w:lang w:val="hr-HR" w:eastAsia="cs-CZ"/>
            </w:rPr>
            <w:t xml:space="preserve">e </w:t>
          </w:r>
          <w:r w:rsidRPr="00BB29DB">
            <w:rPr>
              <w:rFonts w:ascii="Arial" w:eastAsia="Cambria" w:hAnsi="Arial" w:cs="Arial"/>
              <w:b/>
              <w:bCs/>
              <w:sz w:val="22"/>
              <w:szCs w:val="22"/>
              <w:lang w:val="hr-HR" w:eastAsia="cs-CZ"/>
            </w:rPr>
            <w:t xml:space="preserve">koju uredi za </w:t>
          </w:r>
          <w:r w:rsidR="00251809" w:rsidRPr="00BB29DB">
            <w:rPr>
              <w:rFonts w:ascii="Arial" w:eastAsia="Cambria" w:hAnsi="Arial" w:cs="Arial"/>
              <w:b/>
              <w:bCs/>
              <w:sz w:val="22"/>
              <w:szCs w:val="22"/>
              <w:lang w:val="hr-HR" w:eastAsia="cs-CZ"/>
            </w:rPr>
            <w:t xml:space="preserve">transfer </w:t>
          </w:r>
          <w:r w:rsidRPr="00BB29DB">
            <w:rPr>
              <w:rFonts w:ascii="Arial" w:eastAsia="Cambria" w:hAnsi="Arial" w:cs="Arial"/>
              <w:b/>
              <w:bCs/>
              <w:sz w:val="22"/>
              <w:szCs w:val="22"/>
              <w:lang w:val="hr-HR" w:eastAsia="cs-CZ"/>
            </w:rPr>
            <w:t>tehnologije mogu pripremiti relativno brzo i uz minimalna sredstva.</w:t>
          </w:r>
          <w:r w:rsidR="007E46B0" w:rsidRPr="00BB29DB">
            <w:rPr>
              <w:rFonts w:ascii="Arial" w:eastAsia="Cambria" w:hAnsi="Arial" w:cs="Arial"/>
              <w:b/>
              <w:bCs/>
              <w:sz w:val="22"/>
              <w:szCs w:val="22"/>
              <w:lang w:val="hr-HR" w:eastAsia="cs-CZ"/>
            </w:rPr>
            <w:t xml:space="preserve"> </w:t>
          </w:r>
          <w:r w:rsidR="005E077F" w:rsidRPr="00BB29DB">
            <w:rPr>
              <w:rFonts w:ascii="Arial" w:eastAsia="Cambria" w:hAnsi="Arial" w:cs="Arial"/>
              <w:sz w:val="22"/>
              <w:szCs w:val="22"/>
              <w:lang w:val="hr-HR" w:eastAsia="cs-CZ"/>
            </w:rPr>
            <w:t xml:space="preserve">Svrha </w:t>
          </w:r>
          <w:r w:rsidR="000019EA" w:rsidRPr="00BB29DB">
            <w:rPr>
              <w:rFonts w:ascii="Arial" w:eastAsia="Cambria" w:hAnsi="Arial" w:cs="Arial"/>
              <w:sz w:val="22"/>
              <w:szCs w:val="22"/>
              <w:lang w:val="hr-HR" w:eastAsia="cs-CZ"/>
            </w:rPr>
            <w:t xml:space="preserve">ovog </w:t>
          </w:r>
          <w:r w:rsidR="005E077F" w:rsidRPr="00BB29DB">
            <w:rPr>
              <w:rFonts w:ascii="Arial" w:eastAsia="Cambria" w:hAnsi="Arial" w:cs="Arial"/>
              <w:sz w:val="22"/>
              <w:szCs w:val="22"/>
              <w:lang w:val="hr-HR" w:eastAsia="cs-CZ"/>
            </w:rPr>
            <w:t xml:space="preserve">dokumenta je usmjeravanje ureda za </w:t>
          </w:r>
          <w:r w:rsidR="0011692D" w:rsidRPr="00BB29DB">
            <w:rPr>
              <w:rFonts w:ascii="Arial" w:eastAsia="Cambria" w:hAnsi="Arial" w:cs="Arial"/>
              <w:sz w:val="22"/>
              <w:szCs w:val="22"/>
              <w:lang w:val="hr-HR" w:eastAsia="cs-CZ"/>
            </w:rPr>
            <w:t xml:space="preserve">transfer </w:t>
          </w:r>
          <w:r w:rsidR="005E077F" w:rsidRPr="00BB29DB">
            <w:rPr>
              <w:rFonts w:ascii="Arial" w:eastAsia="Cambria" w:hAnsi="Arial" w:cs="Arial"/>
              <w:sz w:val="22"/>
              <w:szCs w:val="22"/>
              <w:lang w:val="hr-HR" w:eastAsia="cs-CZ"/>
            </w:rPr>
            <w:t xml:space="preserve">tehnologije i javnih istraživačkih organizacija </w:t>
          </w:r>
          <w:r w:rsidR="004B32AC" w:rsidRPr="00BB29DB">
            <w:rPr>
              <w:rFonts w:ascii="Arial" w:eastAsia="Cambria" w:hAnsi="Arial" w:cs="Arial"/>
              <w:sz w:val="22"/>
              <w:szCs w:val="22"/>
              <w:lang w:val="hr-HR" w:eastAsia="cs-CZ"/>
            </w:rPr>
            <w:t>ka pripremi</w:t>
          </w:r>
          <w:r w:rsidR="005E077F" w:rsidRPr="00BB29DB">
            <w:rPr>
              <w:rFonts w:ascii="Arial" w:eastAsia="Cambria" w:hAnsi="Arial" w:cs="Arial"/>
              <w:sz w:val="22"/>
              <w:szCs w:val="22"/>
              <w:lang w:val="hr-HR" w:eastAsia="cs-CZ"/>
            </w:rPr>
            <w:t xml:space="preserve"> osnovn</w:t>
          </w:r>
          <w:r w:rsidR="004B32AC" w:rsidRPr="00BB29DB">
            <w:rPr>
              <w:rFonts w:ascii="Arial" w:eastAsia="Cambria" w:hAnsi="Arial" w:cs="Arial"/>
              <w:sz w:val="22"/>
              <w:szCs w:val="22"/>
              <w:lang w:val="hr-HR" w:eastAsia="cs-CZ"/>
            </w:rPr>
            <w:t>e</w:t>
          </w:r>
          <w:r w:rsidR="005E077F" w:rsidRPr="00BB29DB">
            <w:rPr>
              <w:rFonts w:ascii="Arial" w:eastAsia="Cambria" w:hAnsi="Arial" w:cs="Arial"/>
              <w:sz w:val="22"/>
              <w:szCs w:val="22"/>
              <w:lang w:val="hr-HR" w:eastAsia="cs-CZ"/>
            </w:rPr>
            <w:t xml:space="preserve"> analiz</w:t>
          </w:r>
          <w:r w:rsidR="00121F77" w:rsidRPr="00BB29DB">
            <w:rPr>
              <w:rFonts w:ascii="Arial" w:eastAsia="Cambria" w:hAnsi="Arial" w:cs="Arial"/>
              <w:sz w:val="22"/>
              <w:szCs w:val="22"/>
              <w:lang w:val="hr-HR" w:eastAsia="cs-CZ"/>
            </w:rPr>
            <w:t>e</w:t>
          </w:r>
          <w:r w:rsidR="005E077F" w:rsidRPr="00BB29DB">
            <w:rPr>
              <w:rFonts w:ascii="Arial" w:eastAsia="Cambria" w:hAnsi="Arial" w:cs="Arial"/>
              <w:sz w:val="22"/>
              <w:szCs w:val="22"/>
              <w:lang w:val="hr-HR" w:eastAsia="cs-CZ"/>
            </w:rPr>
            <w:t xml:space="preserve"> tržišta</w:t>
          </w:r>
          <w:r w:rsidR="00121F77" w:rsidRPr="00BB29DB">
            <w:rPr>
              <w:rFonts w:ascii="Arial" w:eastAsia="Cambria" w:hAnsi="Arial" w:cs="Arial"/>
              <w:sz w:val="22"/>
              <w:szCs w:val="22"/>
              <w:lang w:val="hr-HR" w:eastAsia="cs-CZ"/>
            </w:rPr>
            <w:t>,</w:t>
          </w:r>
          <w:r w:rsidR="005E077F" w:rsidRPr="00BB29DB">
            <w:rPr>
              <w:rFonts w:ascii="Arial" w:eastAsia="Cambria" w:hAnsi="Arial" w:cs="Arial"/>
              <w:sz w:val="22"/>
              <w:szCs w:val="22"/>
              <w:lang w:val="hr-HR" w:eastAsia="cs-CZ"/>
            </w:rPr>
            <w:t xml:space="preserve"> prije </w:t>
          </w:r>
          <w:r w:rsidR="00121F77" w:rsidRPr="00BB29DB">
            <w:rPr>
              <w:rFonts w:ascii="Arial" w:eastAsia="Cambria" w:hAnsi="Arial" w:cs="Arial"/>
              <w:sz w:val="22"/>
              <w:szCs w:val="22"/>
              <w:lang w:val="hr-HR" w:eastAsia="cs-CZ"/>
            </w:rPr>
            <w:t xml:space="preserve">odluke o ulaganju </w:t>
          </w:r>
          <w:r w:rsidR="005E077F" w:rsidRPr="00BB29DB">
            <w:rPr>
              <w:rFonts w:ascii="Arial" w:eastAsia="Cambria" w:hAnsi="Arial" w:cs="Arial"/>
              <w:sz w:val="22"/>
              <w:szCs w:val="22"/>
              <w:lang w:val="hr-HR" w:eastAsia="cs-CZ"/>
            </w:rPr>
            <w:t xml:space="preserve">u detaljniju i sveobuhvatniju analizu tržišta. Istraživači ili istraživačke organizacije mogu donositi odluke na temelju početne analize tržišta. </w:t>
          </w:r>
          <w:r w:rsidR="00B92869" w:rsidRPr="00BB29DB">
            <w:rPr>
              <w:rFonts w:ascii="Arial" w:eastAsia="Cambria" w:hAnsi="Arial" w:cs="Arial"/>
              <w:sz w:val="22"/>
              <w:szCs w:val="22"/>
              <w:lang w:val="hr-HR" w:eastAsia="cs-CZ"/>
            </w:rPr>
            <w:t>Primjerice</w:t>
          </w:r>
          <w:r w:rsidR="005E077F" w:rsidRPr="00BB29DB">
            <w:rPr>
              <w:rFonts w:ascii="Arial" w:eastAsia="Cambria" w:hAnsi="Arial" w:cs="Arial"/>
              <w:sz w:val="22"/>
              <w:szCs w:val="22"/>
              <w:lang w:val="hr-HR" w:eastAsia="cs-CZ"/>
            </w:rPr>
            <w:t>,</w:t>
          </w:r>
          <w:r w:rsidR="00B92869" w:rsidRPr="00BB29DB">
            <w:rPr>
              <w:rFonts w:ascii="Arial" w:eastAsia="Cambria" w:hAnsi="Arial" w:cs="Arial"/>
              <w:sz w:val="22"/>
              <w:szCs w:val="22"/>
              <w:lang w:val="hr-HR" w:eastAsia="cs-CZ"/>
            </w:rPr>
            <w:t xml:space="preserve"> </w:t>
          </w:r>
          <w:r w:rsidR="005E077F" w:rsidRPr="00BB29DB">
            <w:rPr>
              <w:rFonts w:ascii="Arial" w:eastAsia="Cambria" w:hAnsi="Arial" w:cs="Arial"/>
              <w:sz w:val="22"/>
              <w:szCs w:val="22"/>
              <w:lang w:val="hr-HR" w:eastAsia="cs-CZ"/>
            </w:rPr>
            <w:t>mogu odabrati određeni model komercijalizacije i odlučiti kako rasporediti resurse u sljedećim koracima procesa komercijalizacije.</w:t>
          </w:r>
        </w:p>
        <w:p w14:paraId="155A92A7" w14:textId="7BC65696" w:rsidR="0013620F" w:rsidRPr="00BB29DB" w:rsidRDefault="00424CCE" w:rsidP="0012288C">
          <w:pPr>
            <w:spacing w:before="120" w:after="120"/>
            <w:jc w:val="both"/>
            <w:rPr>
              <w:rFonts w:ascii="Arial" w:eastAsia="Cambria" w:hAnsi="Arial" w:cs="Arial"/>
              <w:b/>
              <w:bCs/>
              <w:sz w:val="22"/>
              <w:szCs w:val="22"/>
              <w:lang w:val="hr-HR" w:eastAsia="cs-CZ"/>
            </w:rPr>
          </w:pPr>
          <w:r w:rsidRPr="00BB29DB">
            <w:rPr>
              <w:rFonts w:ascii="Arial" w:eastAsia="Cambria" w:hAnsi="Arial" w:cs="Arial"/>
              <w:b/>
              <w:bCs/>
              <w:sz w:val="22"/>
              <w:szCs w:val="22"/>
              <w:lang w:val="hr-HR" w:eastAsia="cs-CZ"/>
            </w:rPr>
            <w:t>Nakon određene točke, istraživači i istraživačke organizacije ć</w:t>
          </w:r>
          <w:r w:rsidR="00C9438A" w:rsidRPr="00BB29DB">
            <w:rPr>
              <w:rFonts w:ascii="Arial" w:eastAsia="Cambria" w:hAnsi="Arial" w:cs="Arial"/>
              <w:b/>
              <w:bCs/>
              <w:sz w:val="22"/>
              <w:szCs w:val="22"/>
              <w:lang w:val="hr-HR" w:eastAsia="cs-CZ"/>
            </w:rPr>
            <w:t xml:space="preserve">e </w:t>
          </w:r>
          <w:r w:rsidR="00AB3C41" w:rsidRPr="00BB29DB">
            <w:rPr>
              <w:rFonts w:ascii="Arial" w:eastAsia="Cambria" w:hAnsi="Arial" w:cs="Arial"/>
              <w:b/>
              <w:sz w:val="22"/>
              <w:szCs w:val="22"/>
              <w:lang w:val="hr-HR" w:eastAsia="cs-CZ"/>
            </w:rPr>
            <w:t xml:space="preserve">vjerojatno </w:t>
          </w:r>
          <w:r w:rsidR="00C9438A" w:rsidRPr="00BB29DB">
            <w:rPr>
              <w:rFonts w:ascii="Arial" w:eastAsia="Cambria" w:hAnsi="Arial" w:cs="Arial"/>
              <w:b/>
              <w:sz w:val="22"/>
              <w:szCs w:val="22"/>
              <w:lang w:val="hr-HR" w:eastAsia="cs-CZ"/>
            </w:rPr>
            <w:t>trebati</w:t>
          </w:r>
          <w:r w:rsidR="00AB3C41" w:rsidRPr="00BB29DB">
            <w:rPr>
              <w:rFonts w:ascii="Arial" w:eastAsia="Cambria" w:hAnsi="Arial" w:cs="Arial"/>
              <w:b/>
              <w:sz w:val="22"/>
              <w:szCs w:val="22"/>
              <w:lang w:val="hr-HR" w:eastAsia="cs-CZ"/>
            </w:rPr>
            <w:t xml:space="preserve"> dublje istraživanje tržišta i trebali bi se, kada je to moguće, posavjetovati s tržišnim stručnjacima u predmetnom području.</w:t>
          </w:r>
          <w:r w:rsidR="002048FF" w:rsidRPr="00BB29DB">
            <w:rPr>
              <w:rFonts w:ascii="Arial" w:eastAsia="Cambria" w:hAnsi="Arial" w:cs="Arial"/>
              <w:b/>
              <w:sz w:val="22"/>
              <w:szCs w:val="22"/>
              <w:lang w:val="hr-HR" w:eastAsia="cs-CZ"/>
            </w:rPr>
            <w:t xml:space="preserve"> </w:t>
          </w:r>
          <w:r w:rsidRPr="00BB29DB">
            <w:rPr>
              <w:rFonts w:ascii="Arial" w:eastAsia="Cambria" w:hAnsi="Arial" w:cs="Arial"/>
              <w:sz w:val="22"/>
              <w:szCs w:val="22"/>
              <w:lang w:val="hr-HR" w:eastAsia="cs-CZ"/>
            </w:rPr>
            <w:t xml:space="preserve">Svaka će tehnologija zahtijevati vlastitu analizu i, gdje je </w:t>
          </w:r>
          <w:r w:rsidR="002048FF" w:rsidRPr="00BB29DB">
            <w:rPr>
              <w:rFonts w:ascii="Arial" w:eastAsia="Cambria" w:hAnsi="Arial" w:cs="Arial"/>
              <w:sz w:val="22"/>
              <w:szCs w:val="22"/>
              <w:lang w:val="hr-HR" w:eastAsia="cs-CZ"/>
            </w:rPr>
            <w:t xml:space="preserve">to </w:t>
          </w:r>
          <w:r w:rsidRPr="00BB29DB">
            <w:rPr>
              <w:rFonts w:ascii="Arial" w:eastAsia="Cambria" w:hAnsi="Arial" w:cs="Arial"/>
              <w:sz w:val="22"/>
              <w:szCs w:val="22"/>
              <w:lang w:val="hr-HR" w:eastAsia="cs-CZ"/>
            </w:rPr>
            <w:t xml:space="preserve">primjenjivo, potrebno je konzultirati stručnjake. Za dodatne smjernice o komercijalizaciji i prijenosu tehnologije </w:t>
          </w:r>
          <w:r w:rsidR="00EA6CA9" w:rsidRPr="00BB29DB">
            <w:rPr>
              <w:rFonts w:ascii="Arial" w:eastAsia="Cambria" w:hAnsi="Arial" w:cs="Arial"/>
              <w:sz w:val="22"/>
              <w:szCs w:val="22"/>
              <w:lang w:val="hr-HR" w:eastAsia="cs-CZ"/>
            </w:rPr>
            <w:t xml:space="preserve">molimo </w:t>
          </w:r>
          <w:r w:rsidRPr="00BB29DB">
            <w:rPr>
              <w:rFonts w:ascii="Arial" w:eastAsia="Cambria" w:hAnsi="Arial" w:cs="Arial"/>
              <w:sz w:val="22"/>
              <w:szCs w:val="22"/>
              <w:lang w:val="hr-HR" w:eastAsia="cs-CZ"/>
            </w:rPr>
            <w:t xml:space="preserve">pogledajte Nacionalne smjernice za prijenos tehnologije </w:t>
          </w:r>
          <w:r w:rsidR="003139F2" w:rsidRPr="00BB29DB">
            <w:rPr>
              <w:rFonts w:ascii="Arial" w:eastAsia="Cambria" w:hAnsi="Arial" w:cs="Arial"/>
              <w:sz w:val="22"/>
              <w:szCs w:val="22"/>
              <w:lang w:val="hr-HR" w:eastAsia="cs-CZ"/>
            </w:rPr>
            <w:t>te</w:t>
          </w:r>
          <w:r w:rsidRPr="00BB29DB">
            <w:rPr>
              <w:rFonts w:ascii="Arial" w:eastAsia="Cambria" w:hAnsi="Arial" w:cs="Arial"/>
              <w:sz w:val="22"/>
              <w:szCs w:val="22"/>
              <w:lang w:val="hr-HR" w:eastAsia="cs-CZ"/>
            </w:rPr>
            <w:t xml:space="preserve"> povezane predloške.</w:t>
          </w:r>
        </w:p>
        <w:p w14:paraId="7275242E" w14:textId="7CEEB200" w:rsidR="002C3E47" w:rsidRPr="00BB29DB" w:rsidRDefault="002C3E47" w:rsidP="002C3E47">
          <w:pPr>
            <w:widowControl w:val="0"/>
            <w:spacing w:after="240"/>
            <w:jc w:val="both"/>
            <w:rPr>
              <w:rFonts w:ascii="Arial" w:hAnsi="Arial" w:cs="Arial"/>
              <w:i/>
              <w:sz w:val="22"/>
              <w:szCs w:val="22"/>
              <w:lang w:val="hr-HR"/>
            </w:rPr>
          </w:pPr>
          <w:r w:rsidRPr="00BB29DB">
            <w:rPr>
              <w:rFonts w:ascii="Arial" w:hAnsi="Arial" w:cs="Arial"/>
              <w:i/>
              <w:sz w:val="22"/>
              <w:szCs w:val="22"/>
              <w:lang w:val="hr-HR"/>
            </w:rPr>
            <w:t>Kako koristiti primjer</w:t>
          </w:r>
        </w:p>
        <w:p w14:paraId="395272D9" w14:textId="0954C269" w:rsidR="00DA4A61" w:rsidRPr="00BB29DB" w:rsidRDefault="00DA4A61" w:rsidP="00DA4A61">
          <w:pPr>
            <w:widowControl w:val="0"/>
            <w:spacing w:after="240"/>
            <w:jc w:val="both"/>
            <w:rPr>
              <w:rFonts w:ascii="Arial" w:hAnsi="Arial" w:cs="Arial"/>
              <w:sz w:val="22"/>
              <w:szCs w:val="22"/>
              <w:lang w:val="hr-HR"/>
            </w:rPr>
          </w:pPr>
          <w:r w:rsidRPr="00BB29DB">
            <w:rPr>
              <w:rFonts w:ascii="Arial" w:hAnsi="Arial" w:cs="Arial"/>
              <w:b/>
              <w:sz w:val="22"/>
              <w:szCs w:val="22"/>
              <w:lang w:val="hr-HR"/>
            </w:rPr>
            <w:t>Primjer sadrži savjete koji vode korisnika kroz alate i procese koji se koriste za pripremu analize tržišta.</w:t>
          </w:r>
          <w:r w:rsidR="00DD0542" w:rsidRPr="00BB29DB">
            <w:rPr>
              <w:rFonts w:ascii="Arial" w:hAnsi="Arial" w:cs="Arial"/>
              <w:b/>
              <w:sz w:val="22"/>
              <w:szCs w:val="22"/>
              <w:lang w:val="hr-HR"/>
            </w:rPr>
            <w:t xml:space="preserve"> </w:t>
          </w:r>
          <w:r w:rsidR="001838FB" w:rsidRPr="00BB29DB">
            <w:rPr>
              <w:rFonts w:ascii="Arial" w:hAnsi="Arial" w:cs="Arial"/>
              <w:sz w:val="22"/>
              <w:szCs w:val="22"/>
              <w:lang w:val="hr-HR"/>
            </w:rPr>
            <w:t xml:space="preserve">Savjeti za analizu označeni su plavim okvirom </w:t>
          </w:r>
          <w:r w:rsidR="00D53020" w:rsidRPr="00BB29DB">
            <w:rPr>
              <w:rFonts w:ascii="Arial" w:hAnsi="Arial" w:cs="Arial"/>
              <w:sz w:val="22"/>
              <w:szCs w:val="22"/>
              <w:lang w:val="hr-HR"/>
            </w:rPr>
            <w:t>naslova</w:t>
          </w:r>
          <w:r w:rsidR="001E336E" w:rsidRPr="00BB29DB">
            <w:rPr>
              <w:rFonts w:ascii="Arial" w:hAnsi="Arial" w:cs="Arial"/>
              <w:sz w:val="22"/>
              <w:szCs w:val="22"/>
              <w:lang w:val="hr-HR"/>
            </w:rPr>
            <w:t xml:space="preserve"> </w:t>
          </w:r>
          <w:r w:rsidR="001838FB" w:rsidRPr="00BB29DB">
            <w:rPr>
              <w:rFonts w:ascii="Arial" w:hAnsi="Arial" w:cs="Arial"/>
              <w:i/>
              <w:iCs/>
              <w:sz w:val="22"/>
              <w:szCs w:val="22"/>
              <w:lang w:val="hr-HR"/>
            </w:rPr>
            <w:t>SAVJETI ZA ANALIZU</w:t>
          </w:r>
          <w:r w:rsidR="001838FB" w:rsidRPr="00BB29DB">
            <w:rPr>
              <w:rFonts w:ascii="Arial" w:hAnsi="Arial" w:cs="Arial"/>
              <w:sz w:val="22"/>
              <w:szCs w:val="22"/>
              <w:lang w:val="hr-HR"/>
            </w:rPr>
            <w:t xml:space="preserve">. </w:t>
          </w:r>
          <w:r w:rsidR="009B0A4B" w:rsidRPr="00BB29DB">
            <w:rPr>
              <w:rFonts w:ascii="Arial" w:hAnsi="Arial" w:cs="Arial"/>
              <w:sz w:val="22"/>
              <w:szCs w:val="22"/>
              <w:lang w:val="hr-HR"/>
            </w:rPr>
            <w:t>Dodatno, savjeti mogu ukazivati na određena razmatranja i alternative za koje se korisnike potiče da ih razmotre s obzirom na njihove specifične kapacitete i potrebe.</w:t>
          </w:r>
        </w:p>
        <w:p w14:paraId="5F65EAF9" w14:textId="77777777" w:rsidR="002C3E47" w:rsidRPr="00BB29DB" w:rsidRDefault="002C3E47" w:rsidP="00E71CF1">
          <w:pPr>
            <w:spacing w:before="120" w:after="120" w:line="276" w:lineRule="auto"/>
            <w:jc w:val="both"/>
            <w:rPr>
              <w:rFonts w:ascii="Arial" w:eastAsia="Cambria" w:hAnsi="Arial" w:cs="Arial"/>
              <w:i/>
              <w:iCs/>
              <w:szCs w:val="22"/>
              <w:lang w:val="hr-HR" w:eastAsia="cs-CZ"/>
            </w:rPr>
          </w:pPr>
        </w:p>
        <w:p w14:paraId="3E9BB409" w14:textId="3AD809FD" w:rsidR="006F17D3" w:rsidRPr="00BB29DB" w:rsidRDefault="006F17D3" w:rsidP="1A4F58A8">
          <w:pPr>
            <w:pStyle w:val="title1"/>
            <w:spacing w:before="120"/>
            <w:jc w:val="both"/>
            <w:rPr>
              <w:rFonts w:ascii="Arial" w:eastAsia="Cambria" w:hAnsi="Arial" w:cs="Arial"/>
              <w:lang w:val="hr-HR"/>
            </w:rPr>
            <w:sectPr w:rsidR="006F17D3" w:rsidRPr="00BB29DB" w:rsidSect="00D5189E">
              <w:headerReference w:type="even" r:id="rId11"/>
              <w:headerReference w:type="default" r:id="rId12"/>
              <w:footerReference w:type="even" r:id="rId13"/>
              <w:footerReference w:type="default" r:id="rId14"/>
              <w:headerReference w:type="first" r:id="rId15"/>
              <w:footerReference w:type="first" r:id="rId16"/>
              <w:pgSz w:w="11900" w:h="16840"/>
              <w:pgMar w:top="1588" w:right="1418" w:bottom="2143" w:left="1418" w:header="493" w:footer="403" w:gutter="0"/>
              <w:pgNumType w:fmt="numberInDash" w:start="0"/>
              <w:cols w:space="708"/>
              <w:titlePg/>
              <w:docGrid w:linePitch="360"/>
            </w:sectPr>
          </w:pPr>
        </w:p>
        <w:p w14:paraId="3DFB057A" w14:textId="77777777" w:rsidR="00A372F8" w:rsidRPr="00BB29DB" w:rsidRDefault="00A372F8" w:rsidP="00A372F8">
          <w:pPr>
            <w:spacing w:before="120" w:line="276" w:lineRule="auto"/>
            <w:rPr>
              <w:rFonts w:ascii="Arial" w:eastAsia="Yu Gothic Light" w:hAnsi="Arial" w:cs="Arial"/>
              <w:b/>
              <w:color w:val="006385"/>
              <w:sz w:val="40"/>
              <w:szCs w:val="36"/>
              <w:lang w:val="hr-HR" w:eastAsia="cs-CZ"/>
            </w:rPr>
          </w:pPr>
        </w:p>
        <w:p w14:paraId="4B0E2AE3" w14:textId="77777777" w:rsidR="00A372F8" w:rsidRPr="00BB29DB" w:rsidRDefault="00A372F8" w:rsidP="00A372F8">
          <w:pPr>
            <w:spacing w:before="120" w:line="276" w:lineRule="auto"/>
            <w:rPr>
              <w:rFonts w:ascii="Arial" w:eastAsia="Yu Gothic Light" w:hAnsi="Arial" w:cs="Arial"/>
              <w:b/>
              <w:color w:val="006385"/>
              <w:sz w:val="40"/>
              <w:szCs w:val="36"/>
              <w:lang w:val="hr-HR" w:eastAsia="cs-CZ"/>
            </w:rPr>
          </w:pPr>
        </w:p>
        <w:p w14:paraId="2981BE85" w14:textId="77777777" w:rsidR="00A372F8" w:rsidRPr="00BB29DB" w:rsidRDefault="00A372F8" w:rsidP="00A372F8">
          <w:pPr>
            <w:spacing w:before="120" w:line="276" w:lineRule="auto"/>
            <w:rPr>
              <w:rFonts w:ascii="Arial" w:eastAsia="Yu Gothic Light" w:hAnsi="Arial" w:cs="Arial"/>
              <w:b/>
              <w:color w:val="006385"/>
              <w:sz w:val="40"/>
              <w:szCs w:val="36"/>
              <w:lang w:val="hr-HR" w:eastAsia="cs-CZ"/>
            </w:rPr>
          </w:pPr>
        </w:p>
        <w:p w14:paraId="70942277" w14:textId="77777777" w:rsidR="00A372F8" w:rsidRPr="00BB29DB" w:rsidRDefault="00A372F8" w:rsidP="00A372F8">
          <w:pPr>
            <w:spacing w:before="120" w:line="276" w:lineRule="auto"/>
            <w:rPr>
              <w:rFonts w:ascii="Arial" w:eastAsia="Yu Gothic Light" w:hAnsi="Arial" w:cs="Arial"/>
              <w:b/>
              <w:color w:val="006385"/>
              <w:sz w:val="40"/>
              <w:szCs w:val="36"/>
              <w:lang w:val="hr-HR" w:eastAsia="cs-CZ"/>
            </w:rPr>
          </w:pPr>
        </w:p>
        <w:p w14:paraId="289C83F8" w14:textId="77777777" w:rsidR="00A372F8" w:rsidRPr="00BB29DB" w:rsidRDefault="00A372F8" w:rsidP="00A372F8">
          <w:pPr>
            <w:spacing w:before="120" w:line="276" w:lineRule="auto"/>
            <w:rPr>
              <w:rFonts w:ascii="Arial" w:eastAsia="Yu Gothic Light" w:hAnsi="Arial" w:cs="Arial"/>
              <w:b/>
              <w:color w:val="006385"/>
              <w:sz w:val="40"/>
              <w:szCs w:val="36"/>
              <w:lang w:val="hr-HR" w:eastAsia="cs-CZ"/>
            </w:rPr>
          </w:pPr>
        </w:p>
        <w:p w14:paraId="737FFF45" w14:textId="02F4A990" w:rsidR="00A372F8" w:rsidRPr="00BB29DB" w:rsidRDefault="00A372F8" w:rsidP="00A372F8">
          <w:pPr>
            <w:spacing w:before="120" w:line="276" w:lineRule="auto"/>
            <w:rPr>
              <w:rFonts w:ascii="Arial" w:eastAsia="Yu Gothic Light" w:hAnsi="Arial" w:cs="Arial"/>
              <w:b/>
              <w:color w:val="006385"/>
              <w:sz w:val="40"/>
              <w:szCs w:val="36"/>
              <w:lang w:val="hr-HR" w:eastAsia="cs-CZ"/>
            </w:rPr>
          </w:pPr>
          <w:r w:rsidRPr="00BB29DB">
            <w:rPr>
              <w:rFonts w:ascii="Arial" w:eastAsia="Yu Gothic Light" w:hAnsi="Arial" w:cs="Arial"/>
              <w:b/>
              <w:color w:val="006385"/>
              <w:sz w:val="40"/>
              <w:szCs w:val="36"/>
              <w:lang w:val="hr-HR" w:eastAsia="cs-CZ"/>
            </w:rPr>
            <w:t xml:space="preserve">Biorazgradivi polimerni </w:t>
          </w:r>
          <w:r w:rsidR="002F5471">
            <w:rPr>
              <w:rFonts w:ascii="Arial" w:eastAsia="Yu Gothic Light" w:hAnsi="Arial" w:cs="Arial"/>
              <w:b/>
              <w:color w:val="006385"/>
              <w:sz w:val="40"/>
              <w:szCs w:val="36"/>
              <w:lang w:val="hr-HR" w:eastAsia="cs-CZ"/>
            </w:rPr>
            <w:t>kompozit</w:t>
          </w:r>
          <w:r w:rsidR="002F5471" w:rsidRPr="00BB29DB">
            <w:rPr>
              <w:rFonts w:ascii="Arial" w:eastAsia="Yu Gothic Light" w:hAnsi="Arial" w:cs="Arial"/>
              <w:b/>
              <w:color w:val="006385"/>
              <w:sz w:val="40"/>
              <w:szCs w:val="36"/>
              <w:lang w:val="hr-HR" w:eastAsia="cs-CZ"/>
            </w:rPr>
            <w:t xml:space="preserve"> </w:t>
          </w:r>
          <w:r w:rsidRPr="00BB29DB">
            <w:rPr>
              <w:rFonts w:ascii="Arial" w:eastAsia="Yu Gothic Light" w:hAnsi="Arial" w:cs="Arial"/>
              <w:b/>
              <w:color w:val="006385"/>
              <w:sz w:val="40"/>
              <w:szCs w:val="36"/>
              <w:lang w:val="hr-HR" w:eastAsia="cs-CZ"/>
            </w:rPr>
            <w:t>za proizvodnju folija za pakiranje</w:t>
          </w:r>
        </w:p>
        <w:p w14:paraId="55E6E4A9" w14:textId="237F7898" w:rsidR="006F17D3" w:rsidRPr="00BB29DB" w:rsidRDefault="00A372F8" w:rsidP="00A372F8">
          <w:pPr>
            <w:rPr>
              <w:rFonts w:ascii="Arial" w:hAnsi="Arial" w:cs="Arial"/>
              <w:lang w:val="hr-HR"/>
            </w:rPr>
          </w:pPr>
          <w:r w:rsidRPr="00BB29DB">
            <w:rPr>
              <w:rFonts w:ascii="Arial" w:hAnsi="Arial" w:cs="Arial"/>
              <w:lang w:val="hr-HR"/>
            </w:rPr>
            <w:t>Analiza tržišta</w:t>
          </w:r>
        </w:p>
        <w:p w14:paraId="70D65E1B" w14:textId="77777777" w:rsidR="005E3D9D" w:rsidRPr="00BB29DB" w:rsidRDefault="005E3D9D" w:rsidP="00A372F8">
          <w:pPr>
            <w:rPr>
              <w:rFonts w:ascii="Arial" w:hAnsi="Arial" w:cs="Arial"/>
              <w:lang w:val="hr-HR"/>
            </w:rPr>
          </w:pPr>
        </w:p>
        <w:p w14:paraId="75A56FDE" w14:textId="77777777" w:rsidR="005E3D9D" w:rsidRPr="00BB29DB" w:rsidRDefault="005E3D9D" w:rsidP="00A372F8">
          <w:pPr>
            <w:rPr>
              <w:rFonts w:ascii="Arial" w:hAnsi="Arial" w:cs="Arial"/>
              <w:lang w:val="hr-HR"/>
            </w:rPr>
          </w:pPr>
        </w:p>
        <w:p w14:paraId="2C1955E0" w14:textId="77777777" w:rsidR="005E3D9D" w:rsidRPr="00BB29DB" w:rsidRDefault="005E3D9D" w:rsidP="00A372F8">
          <w:pPr>
            <w:rPr>
              <w:rFonts w:ascii="Arial" w:hAnsi="Arial" w:cs="Arial"/>
              <w:lang w:val="hr-HR"/>
            </w:rPr>
          </w:pPr>
        </w:p>
        <w:p w14:paraId="1A50EFFF" w14:textId="77777777" w:rsidR="005E3D9D" w:rsidRPr="00BB29DB" w:rsidRDefault="005E3D9D" w:rsidP="00A372F8">
          <w:pPr>
            <w:rPr>
              <w:rFonts w:ascii="Arial" w:hAnsi="Arial" w:cs="Arial"/>
              <w:lang w:val="hr-HR"/>
            </w:rPr>
          </w:pPr>
        </w:p>
        <w:p w14:paraId="474AA7B2" w14:textId="77777777" w:rsidR="005E3D9D" w:rsidRPr="00BB29DB" w:rsidRDefault="005E3D9D" w:rsidP="00A372F8">
          <w:pPr>
            <w:rPr>
              <w:rFonts w:ascii="Arial" w:hAnsi="Arial" w:cs="Arial"/>
              <w:lang w:val="hr-HR"/>
            </w:rPr>
          </w:pPr>
        </w:p>
        <w:p w14:paraId="08BD7737" w14:textId="77777777" w:rsidR="005E3D9D" w:rsidRPr="00BB29DB" w:rsidRDefault="005E3D9D" w:rsidP="00A372F8">
          <w:pPr>
            <w:rPr>
              <w:rFonts w:ascii="Arial" w:hAnsi="Arial" w:cs="Arial"/>
              <w:lang w:val="hr-HR"/>
            </w:rPr>
          </w:pPr>
        </w:p>
        <w:p w14:paraId="16C69787" w14:textId="77777777" w:rsidR="005E3D9D" w:rsidRPr="00BB29DB" w:rsidRDefault="005E3D9D" w:rsidP="00A372F8">
          <w:pPr>
            <w:rPr>
              <w:rFonts w:ascii="Arial" w:hAnsi="Arial" w:cs="Arial"/>
              <w:lang w:val="hr-HR"/>
            </w:rPr>
          </w:pPr>
        </w:p>
        <w:p w14:paraId="04DDC1F2" w14:textId="77777777" w:rsidR="005E3D9D" w:rsidRPr="00BB29DB" w:rsidRDefault="005E3D9D" w:rsidP="00A372F8">
          <w:pPr>
            <w:rPr>
              <w:rFonts w:ascii="Arial" w:hAnsi="Arial" w:cs="Arial"/>
              <w:lang w:val="hr-HR"/>
            </w:rPr>
          </w:pPr>
        </w:p>
        <w:p w14:paraId="4873FA26" w14:textId="77777777" w:rsidR="005E3D9D" w:rsidRPr="00BB29DB" w:rsidRDefault="005E3D9D" w:rsidP="00A372F8">
          <w:pPr>
            <w:rPr>
              <w:rFonts w:ascii="Arial" w:hAnsi="Arial" w:cs="Arial"/>
              <w:lang w:val="hr-HR"/>
            </w:rPr>
          </w:pPr>
        </w:p>
        <w:p w14:paraId="38BE04C8" w14:textId="77777777" w:rsidR="005E3D9D" w:rsidRPr="00BB29DB" w:rsidRDefault="005E3D9D" w:rsidP="00A372F8">
          <w:pPr>
            <w:rPr>
              <w:rFonts w:ascii="Arial" w:hAnsi="Arial" w:cs="Arial"/>
              <w:lang w:val="hr-HR"/>
            </w:rPr>
          </w:pPr>
        </w:p>
        <w:p w14:paraId="23A3CE7B" w14:textId="77777777" w:rsidR="005E3D9D" w:rsidRPr="00BB29DB" w:rsidRDefault="005E3D9D" w:rsidP="00A372F8">
          <w:pPr>
            <w:rPr>
              <w:rFonts w:ascii="Arial" w:hAnsi="Arial" w:cs="Arial"/>
              <w:lang w:val="hr-HR"/>
            </w:rPr>
          </w:pPr>
        </w:p>
        <w:p w14:paraId="31C20753" w14:textId="77777777" w:rsidR="005E3D9D" w:rsidRPr="00BB29DB" w:rsidRDefault="005E3D9D" w:rsidP="00A372F8">
          <w:pPr>
            <w:rPr>
              <w:rFonts w:ascii="Arial" w:hAnsi="Arial" w:cs="Arial"/>
              <w:lang w:val="hr-HR"/>
            </w:rPr>
          </w:pPr>
        </w:p>
        <w:p w14:paraId="3D92A7C2" w14:textId="77777777" w:rsidR="005E3D9D" w:rsidRPr="00BB29DB" w:rsidRDefault="005E3D9D" w:rsidP="00A372F8">
          <w:pPr>
            <w:rPr>
              <w:rFonts w:ascii="Arial" w:hAnsi="Arial" w:cs="Arial"/>
              <w:lang w:val="hr-HR"/>
            </w:rPr>
          </w:pPr>
        </w:p>
        <w:p w14:paraId="65E071B8" w14:textId="77777777" w:rsidR="005E3D9D" w:rsidRPr="00BB29DB" w:rsidRDefault="005E3D9D" w:rsidP="00A372F8">
          <w:pPr>
            <w:rPr>
              <w:rFonts w:ascii="Arial" w:hAnsi="Arial" w:cs="Arial"/>
              <w:lang w:val="hr-HR"/>
            </w:rPr>
          </w:pPr>
        </w:p>
        <w:p w14:paraId="7DCB0376" w14:textId="77777777" w:rsidR="005E3D9D" w:rsidRPr="00BB29DB" w:rsidRDefault="005E3D9D" w:rsidP="00A372F8">
          <w:pPr>
            <w:rPr>
              <w:rFonts w:ascii="Arial" w:hAnsi="Arial" w:cs="Arial"/>
              <w:lang w:val="hr-HR"/>
            </w:rPr>
          </w:pPr>
        </w:p>
        <w:p w14:paraId="62EB9364" w14:textId="77777777" w:rsidR="005E3D9D" w:rsidRPr="00BB29DB" w:rsidRDefault="005E3D9D" w:rsidP="00A372F8">
          <w:pPr>
            <w:rPr>
              <w:rFonts w:ascii="Arial" w:hAnsi="Arial" w:cs="Arial"/>
              <w:lang w:val="hr-HR"/>
            </w:rPr>
          </w:pPr>
        </w:p>
        <w:p w14:paraId="5D4E3FCE" w14:textId="77777777" w:rsidR="005E3D9D" w:rsidRPr="00BB29DB" w:rsidRDefault="005E3D9D" w:rsidP="00A372F8">
          <w:pPr>
            <w:rPr>
              <w:rFonts w:ascii="Arial" w:hAnsi="Arial" w:cs="Arial"/>
              <w:lang w:val="hr-HR"/>
            </w:rPr>
          </w:pPr>
        </w:p>
        <w:p w14:paraId="7F7EE231" w14:textId="77777777" w:rsidR="005E3D9D" w:rsidRPr="00BB29DB" w:rsidRDefault="005E3D9D" w:rsidP="00A372F8">
          <w:pPr>
            <w:rPr>
              <w:rFonts w:ascii="Arial" w:hAnsi="Arial" w:cs="Arial"/>
              <w:lang w:val="hr-HR"/>
            </w:rPr>
          </w:pPr>
        </w:p>
        <w:p w14:paraId="5AEF0E36" w14:textId="77777777" w:rsidR="005E3D9D" w:rsidRPr="00BB29DB" w:rsidRDefault="005E3D9D" w:rsidP="00A372F8">
          <w:pPr>
            <w:rPr>
              <w:rFonts w:ascii="Arial" w:hAnsi="Arial" w:cs="Arial"/>
              <w:lang w:val="hr-HR"/>
            </w:rPr>
          </w:pPr>
        </w:p>
        <w:p w14:paraId="647EEE8B" w14:textId="77777777" w:rsidR="005E3D9D" w:rsidRPr="00BB29DB" w:rsidRDefault="005E3D9D" w:rsidP="00A372F8">
          <w:pPr>
            <w:rPr>
              <w:rFonts w:ascii="Arial" w:hAnsi="Arial" w:cs="Arial"/>
              <w:lang w:val="hr-HR"/>
            </w:rPr>
          </w:pPr>
        </w:p>
        <w:p w14:paraId="269F9C5F" w14:textId="77777777" w:rsidR="005E3D9D" w:rsidRPr="00BB29DB" w:rsidRDefault="005E3D9D" w:rsidP="00A372F8">
          <w:pPr>
            <w:rPr>
              <w:rFonts w:ascii="Arial" w:hAnsi="Arial" w:cs="Arial"/>
              <w:lang w:val="hr-HR"/>
            </w:rPr>
          </w:pPr>
        </w:p>
        <w:p w14:paraId="043A64D3" w14:textId="77777777" w:rsidR="005E3D9D" w:rsidRPr="00BB29DB" w:rsidRDefault="005E3D9D" w:rsidP="00A372F8">
          <w:pPr>
            <w:rPr>
              <w:rFonts w:ascii="Arial" w:hAnsi="Arial" w:cs="Arial"/>
              <w:lang w:val="hr-HR"/>
            </w:rPr>
          </w:pPr>
        </w:p>
        <w:p w14:paraId="15D66AC1" w14:textId="77777777" w:rsidR="005E3D9D" w:rsidRPr="00BB29DB" w:rsidRDefault="005E3D9D" w:rsidP="00A372F8">
          <w:pPr>
            <w:rPr>
              <w:rFonts w:ascii="Arial" w:hAnsi="Arial" w:cs="Arial"/>
              <w:lang w:val="hr-HR"/>
            </w:rPr>
          </w:pPr>
        </w:p>
        <w:p w14:paraId="2D7A7AE9" w14:textId="77777777" w:rsidR="005E3D9D" w:rsidRPr="00BB29DB" w:rsidRDefault="005E3D9D" w:rsidP="00A372F8">
          <w:pPr>
            <w:rPr>
              <w:rFonts w:ascii="Arial" w:hAnsi="Arial" w:cs="Arial"/>
              <w:lang w:val="hr-HR"/>
            </w:rPr>
          </w:pPr>
        </w:p>
        <w:p w14:paraId="369749B5" w14:textId="77777777" w:rsidR="005E3D9D" w:rsidRPr="00BB29DB" w:rsidRDefault="005E3D9D" w:rsidP="00A372F8">
          <w:pPr>
            <w:rPr>
              <w:rFonts w:ascii="Arial" w:hAnsi="Arial" w:cs="Arial"/>
              <w:lang w:val="hr-HR"/>
            </w:rPr>
          </w:pPr>
        </w:p>
        <w:p w14:paraId="6AA2F207" w14:textId="77777777" w:rsidR="005E3D9D" w:rsidRPr="00BB29DB" w:rsidRDefault="005E3D9D" w:rsidP="00A372F8">
          <w:pPr>
            <w:rPr>
              <w:rFonts w:ascii="Arial" w:hAnsi="Arial" w:cs="Arial"/>
              <w:lang w:val="hr-HR"/>
            </w:rPr>
          </w:pPr>
        </w:p>
        <w:p w14:paraId="18FF1690" w14:textId="77777777" w:rsidR="005E3D9D" w:rsidRPr="00BB29DB" w:rsidRDefault="005E3D9D" w:rsidP="00A372F8">
          <w:pPr>
            <w:rPr>
              <w:rFonts w:ascii="Arial" w:hAnsi="Arial" w:cs="Arial"/>
              <w:lang w:val="hr-HR"/>
            </w:rPr>
          </w:pPr>
        </w:p>
        <w:p w14:paraId="6BF11991" w14:textId="77777777" w:rsidR="005E3D9D" w:rsidRPr="00BB29DB" w:rsidRDefault="005E3D9D" w:rsidP="00A372F8">
          <w:pPr>
            <w:rPr>
              <w:rFonts w:ascii="Arial" w:hAnsi="Arial" w:cs="Arial"/>
              <w:lang w:val="hr-HR"/>
            </w:rPr>
          </w:pPr>
        </w:p>
        <w:p w14:paraId="04EA7F56" w14:textId="3759B1BC" w:rsidR="005E3D9D" w:rsidRPr="00BB29DB" w:rsidRDefault="00DF6703" w:rsidP="00A372F8">
          <w:pPr>
            <w:rPr>
              <w:rFonts w:ascii="Arial" w:hAnsi="Arial" w:cs="Arial"/>
              <w:lang w:val="hr-HR"/>
            </w:rPr>
          </w:pPr>
          <w:r w:rsidRPr="00BB29DB">
            <w:rPr>
              <w:rFonts w:ascii="Arial" w:hAnsi="Arial" w:cs="Arial"/>
              <w:lang w:val="hr-HR"/>
            </w:rPr>
            <w:t>Srpanj</w:t>
          </w:r>
          <w:r w:rsidR="005E3D9D" w:rsidRPr="00BB29DB">
            <w:rPr>
              <w:rFonts w:ascii="Arial" w:hAnsi="Arial" w:cs="Arial"/>
              <w:lang w:val="hr-HR"/>
            </w:rPr>
            <w:t xml:space="preserve"> 2023</w:t>
          </w:r>
          <w:r w:rsidR="008D1660" w:rsidRPr="00BB29DB">
            <w:rPr>
              <w:rFonts w:ascii="Arial" w:hAnsi="Arial" w:cs="Arial"/>
              <w:lang w:val="hr-HR"/>
            </w:rPr>
            <w:t>.</w:t>
          </w:r>
        </w:p>
        <w:p w14:paraId="287B5E3F" w14:textId="77777777" w:rsidR="00A372F8" w:rsidRPr="00BB29DB" w:rsidRDefault="00A372F8" w:rsidP="00A372F8">
          <w:pPr>
            <w:rPr>
              <w:rFonts w:ascii="Arial" w:eastAsia="Yu Gothic Light" w:hAnsi="Arial" w:cs="Arial"/>
              <w:b/>
              <w:color w:val="006385"/>
              <w:sz w:val="36"/>
              <w:szCs w:val="32"/>
              <w:lang w:val="hr-HR" w:eastAsia="cs-CZ"/>
            </w:rPr>
          </w:pPr>
        </w:p>
        <w:p w14:paraId="1F9C7990" w14:textId="15DF097B" w:rsidR="00A372F8" w:rsidRPr="00BB29DB" w:rsidRDefault="00A372F8" w:rsidP="00A372F8">
          <w:pPr>
            <w:rPr>
              <w:lang w:val="hr-HR" w:eastAsia="cs-CZ"/>
            </w:rPr>
            <w:sectPr w:rsidR="00A372F8" w:rsidRPr="00BB29DB" w:rsidSect="00D5189E">
              <w:pgSz w:w="11900" w:h="16840"/>
              <w:pgMar w:top="1588" w:right="1418" w:bottom="2143" w:left="1418" w:header="493" w:footer="403" w:gutter="0"/>
              <w:pgNumType w:fmt="numberInDash"/>
              <w:cols w:space="708"/>
              <w:docGrid w:linePitch="360"/>
            </w:sectPr>
          </w:pPr>
        </w:p>
        <w:sdt>
          <w:sdtPr>
            <w:rPr>
              <w:rFonts w:ascii="Arial" w:eastAsia="Cambria" w:hAnsi="Arial" w:cs="Arial"/>
              <w:sz w:val="22"/>
              <w:szCs w:val="22"/>
              <w:lang w:val="hr-HR" w:eastAsia="cs-CZ"/>
            </w:rPr>
            <w:id w:val="-386347438"/>
            <w:docPartObj>
              <w:docPartGallery w:val="Table of Contents"/>
              <w:docPartUnique/>
            </w:docPartObj>
          </w:sdtPr>
          <w:sdtEndPr>
            <w:rPr>
              <w:b/>
              <w:bCs/>
            </w:rPr>
          </w:sdtEndPr>
          <w:sdtContent>
            <w:p w14:paraId="31FAE087" w14:textId="77777777" w:rsidR="00D5189E" w:rsidRPr="00340C09" w:rsidRDefault="00D5189E" w:rsidP="00D5189E">
              <w:pPr>
                <w:keepNext/>
                <w:keepLines/>
                <w:spacing w:before="240" w:after="120" w:line="259" w:lineRule="auto"/>
                <w:rPr>
                  <w:rFonts w:ascii="Arial" w:eastAsia="Yu Gothic Light" w:hAnsi="Arial" w:cs="Arial"/>
                  <w:color w:val="006385"/>
                  <w:sz w:val="28"/>
                  <w:szCs w:val="28"/>
                  <w:lang w:val="hr-HR" w:eastAsia="cs-CZ"/>
                </w:rPr>
              </w:pPr>
              <w:r w:rsidRPr="00340C09">
                <w:rPr>
                  <w:rFonts w:ascii="Arial" w:eastAsia="Yu Gothic Light" w:hAnsi="Arial" w:cs="Arial"/>
                  <w:b/>
                  <w:color w:val="006385"/>
                  <w:sz w:val="32"/>
                  <w:szCs w:val="28"/>
                  <w:lang w:val="hr-HR" w:eastAsia="cs-CZ"/>
                </w:rPr>
                <w:t>Sadržaj</w:t>
              </w:r>
            </w:p>
            <w:p w14:paraId="00F7D3F8" w14:textId="68FD596B" w:rsidR="00340C09" w:rsidRDefault="00D5189E">
              <w:pPr>
                <w:pStyle w:val="TOC1"/>
                <w:rPr>
                  <w:rFonts w:cstheme="minorBidi"/>
                  <w:b w:val="0"/>
                  <w:bCs w:val="0"/>
                  <w:caps w:val="0"/>
                  <w:noProof/>
                  <w:sz w:val="22"/>
                  <w:szCs w:val="22"/>
                  <w:lang w:val="en-US"/>
                </w:rPr>
              </w:pPr>
              <w:r w:rsidRPr="00340C09">
                <w:rPr>
                  <w:rFonts w:ascii="Arial" w:eastAsia="Cambria" w:hAnsi="Arial" w:cs="Arial"/>
                  <w:szCs w:val="22"/>
                  <w:lang w:val="hr-HR" w:eastAsia="cs-CZ"/>
                </w:rPr>
                <w:fldChar w:fldCharType="begin"/>
              </w:r>
              <w:r w:rsidRPr="00340C09">
                <w:rPr>
                  <w:rFonts w:ascii="Arial" w:eastAsia="Cambria" w:hAnsi="Arial" w:cs="Arial"/>
                  <w:szCs w:val="22"/>
                  <w:lang w:val="hr-HR" w:eastAsia="cs-CZ"/>
                </w:rPr>
                <w:instrText xml:space="preserve"> TOC \o "1-3" \h \z \u </w:instrText>
              </w:r>
              <w:r w:rsidRPr="00340C09">
                <w:rPr>
                  <w:rFonts w:ascii="Arial" w:eastAsia="Cambria" w:hAnsi="Arial" w:cs="Arial"/>
                  <w:szCs w:val="22"/>
                  <w:lang w:val="hr-HR" w:eastAsia="cs-CZ"/>
                </w:rPr>
                <w:fldChar w:fldCharType="separate"/>
              </w:r>
              <w:hyperlink w:anchor="_Toc148107062" w:history="1">
                <w:r w:rsidR="00340C09" w:rsidRPr="00D0292D">
                  <w:rPr>
                    <w:rStyle w:val="Hyperlink"/>
                    <w:rFonts w:ascii="Arial" w:hAnsi="Arial" w:cs="Arial"/>
                    <w:noProof/>
                    <w:lang w:val="hr-HR"/>
                  </w:rPr>
                  <w:t>Uvod</w:t>
                </w:r>
                <w:r w:rsidR="00340C09">
                  <w:rPr>
                    <w:noProof/>
                    <w:webHidden/>
                  </w:rPr>
                  <w:tab/>
                </w:r>
                <w:r w:rsidR="00340C09">
                  <w:rPr>
                    <w:noProof/>
                    <w:webHidden/>
                  </w:rPr>
                  <w:fldChar w:fldCharType="begin"/>
                </w:r>
                <w:r w:rsidR="00340C09">
                  <w:rPr>
                    <w:noProof/>
                    <w:webHidden/>
                  </w:rPr>
                  <w:instrText xml:space="preserve"> PAGEREF _Toc148107062 \h </w:instrText>
                </w:r>
                <w:r w:rsidR="00340C09">
                  <w:rPr>
                    <w:noProof/>
                    <w:webHidden/>
                  </w:rPr>
                </w:r>
                <w:r w:rsidR="00340C09">
                  <w:rPr>
                    <w:noProof/>
                    <w:webHidden/>
                  </w:rPr>
                  <w:fldChar w:fldCharType="separate"/>
                </w:r>
                <w:r w:rsidR="00340C09">
                  <w:rPr>
                    <w:noProof/>
                    <w:webHidden/>
                  </w:rPr>
                  <w:t>- 4 -</w:t>
                </w:r>
                <w:r w:rsidR="00340C09">
                  <w:rPr>
                    <w:noProof/>
                    <w:webHidden/>
                  </w:rPr>
                  <w:fldChar w:fldCharType="end"/>
                </w:r>
              </w:hyperlink>
            </w:p>
            <w:p w14:paraId="3E8B8C83" w14:textId="153E94ED" w:rsidR="00340C09" w:rsidRDefault="006332C9">
              <w:pPr>
                <w:pStyle w:val="TOC1"/>
                <w:tabs>
                  <w:tab w:val="left" w:pos="480"/>
                </w:tabs>
                <w:rPr>
                  <w:rFonts w:cstheme="minorBidi"/>
                  <w:b w:val="0"/>
                  <w:bCs w:val="0"/>
                  <w:caps w:val="0"/>
                  <w:noProof/>
                  <w:sz w:val="22"/>
                  <w:szCs w:val="22"/>
                  <w:lang w:val="en-US"/>
                </w:rPr>
              </w:pPr>
              <w:hyperlink w:anchor="_Toc148107063" w:history="1">
                <w:r w:rsidR="00340C09" w:rsidRPr="00D0292D">
                  <w:rPr>
                    <w:rStyle w:val="Hyperlink"/>
                    <w:rFonts w:ascii="Arial" w:hAnsi="Arial" w:cs="Arial"/>
                    <w:noProof/>
                    <w:lang w:val="hr-HR"/>
                  </w:rPr>
                  <w:t>1.</w:t>
                </w:r>
                <w:r w:rsidR="00340C09">
                  <w:rPr>
                    <w:rFonts w:cstheme="minorBidi"/>
                    <w:b w:val="0"/>
                    <w:bCs w:val="0"/>
                    <w:caps w:val="0"/>
                    <w:noProof/>
                    <w:sz w:val="22"/>
                    <w:szCs w:val="22"/>
                    <w:lang w:val="en-US"/>
                  </w:rPr>
                  <w:tab/>
                </w:r>
                <w:r w:rsidR="00340C09" w:rsidRPr="00D0292D">
                  <w:rPr>
                    <w:rStyle w:val="Hyperlink"/>
                    <w:rFonts w:ascii="Arial" w:hAnsi="Arial" w:cs="Arial"/>
                    <w:noProof/>
                    <w:lang w:val="hr-HR"/>
                  </w:rPr>
                  <w:t>Analiza strukture sektora</w:t>
                </w:r>
                <w:r w:rsidR="00340C09">
                  <w:rPr>
                    <w:noProof/>
                    <w:webHidden/>
                  </w:rPr>
                  <w:tab/>
                </w:r>
                <w:r w:rsidR="00340C09">
                  <w:rPr>
                    <w:noProof/>
                    <w:webHidden/>
                  </w:rPr>
                  <w:fldChar w:fldCharType="begin"/>
                </w:r>
                <w:r w:rsidR="00340C09">
                  <w:rPr>
                    <w:noProof/>
                    <w:webHidden/>
                  </w:rPr>
                  <w:instrText xml:space="preserve"> PAGEREF _Toc148107063 \h </w:instrText>
                </w:r>
                <w:r w:rsidR="00340C09">
                  <w:rPr>
                    <w:noProof/>
                    <w:webHidden/>
                  </w:rPr>
                </w:r>
                <w:r w:rsidR="00340C09">
                  <w:rPr>
                    <w:noProof/>
                    <w:webHidden/>
                  </w:rPr>
                  <w:fldChar w:fldCharType="separate"/>
                </w:r>
                <w:r w:rsidR="00340C09">
                  <w:rPr>
                    <w:noProof/>
                    <w:webHidden/>
                  </w:rPr>
                  <w:t>- 4 -</w:t>
                </w:r>
                <w:r w:rsidR="00340C09">
                  <w:rPr>
                    <w:noProof/>
                    <w:webHidden/>
                  </w:rPr>
                  <w:fldChar w:fldCharType="end"/>
                </w:r>
              </w:hyperlink>
            </w:p>
            <w:p w14:paraId="0A9A5902" w14:textId="066689F6" w:rsidR="00340C09" w:rsidRDefault="006332C9">
              <w:pPr>
                <w:pStyle w:val="TOC2"/>
                <w:rPr>
                  <w:rFonts w:cstheme="minorBidi"/>
                  <w:smallCaps w:val="0"/>
                  <w:noProof/>
                  <w:sz w:val="22"/>
                  <w:szCs w:val="22"/>
                  <w:lang w:val="en-US"/>
                </w:rPr>
              </w:pPr>
              <w:hyperlink w:anchor="_Toc148107064" w:history="1">
                <w:r w:rsidR="00340C09" w:rsidRPr="00D0292D">
                  <w:rPr>
                    <w:rStyle w:val="Hyperlink"/>
                    <w:rFonts w:ascii="Arial" w:hAnsi="Arial" w:cs="Arial"/>
                    <w:noProof/>
                    <w:lang w:val="hr-HR"/>
                  </w:rPr>
                  <w:t>a.</w:t>
                </w:r>
                <w:r w:rsidR="00340C09">
                  <w:rPr>
                    <w:rFonts w:cstheme="minorBidi"/>
                    <w:smallCaps w:val="0"/>
                    <w:noProof/>
                    <w:sz w:val="22"/>
                    <w:szCs w:val="22"/>
                    <w:lang w:val="en-US"/>
                  </w:rPr>
                  <w:tab/>
                </w:r>
                <w:r w:rsidR="00340C09" w:rsidRPr="00D0292D">
                  <w:rPr>
                    <w:rStyle w:val="Hyperlink"/>
                    <w:rFonts w:ascii="Arial" w:hAnsi="Arial" w:cs="Arial"/>
                    <w:noProof/>
                    <w:lang w:val="hr-HR"/>
                  </w:rPr>
                  <w:t>Analiza međunarodne trgovine</w:t>
                </w:r>
                <w:r w:rsidR="00340C09">
                  <w:rPr>
                    <w:noProof/>
                    <w:webHidden/>
                  </w:rPr>
                  <w:tab/>
                </w:r>
                <w:r w:rsidR="00340C09">
                  <w:rPr>
                    <w:noProof/>
                    <w:webHidden/>
                  </w:rPr>
                  <w:fldChar w:fldCharType="begin"/>
                </w:r>
                <w:r w:rsidR="00340C09">
                  <w:rPr>
                    <w:noProof/>
                    <w:webHidden/>
                  </w:rPr>
                  <w:instrText xml:space="preserve"> PAGEREF _Toc148107064 \h </w:instrText>
                </w:r>
                <w:r w:rsidR="00340C09">
                  <w:rPr>
                    <w:noProof/>
                    <w:webHidden/>
                  </w:rPr>
                </w:r>
                <w:r w:rsidR="00340C09">
                  <w:rPr>
                    <w:noProof/>
                    <w:webHidden/>
                  </w:rPr>
                  <w:fldChar w:fldCharType="separate"/>
                </w:r>
                <w:r w:rsidR="00340C09">
                  <w:rPr>
                    <w:noProof/>
                    <w:webHidden/>
                  </w:rPr>
                  <w:t>- 5 -</w:t>
                </w:r>
                <w:r w:rsidR="00340C09">
                  <w:rPr>
                    <w:noProof/>
                    <w:webHidden/>
                  </w:rPr>
                  <w:fldChar w:fldCharType="end"/>
                </w:r>
              </w:hyperlink>
            </w:p>
            <w:p w14:paraId="5E555161" w14:textId="62A8D695" w:rsidR="00340C09" w:rsidRDefault="006332C9">
              <w:pPr>
                <w:pStyle w:val="TOC2"/>
                <w:rPr>
                  <w:rFonts w:cstheme="minorBidi"/>
                  <w:smallCaps w:val="0"/>
                  <w:noProof/>
                  <w:sz w:val="22"/>
                  <w:szCs w:val="22"/>
                  <w:lang w:val="en-US"/>
                </w:rPr>
              </w:pPr>
              <w:hyperlink w:anchor="_Toc148107065" w:history="1">
                <w:r w:rsidR="00340C09" w:rsidRPr="00D0292D">
                  <w:rPr>
                    <w:rStyle w:val="Hyperlink"/>
                    <w:rFonts w:ascii="Arial" w:hAnsi="Arial" w:cs="Arial"/>
                    <w:noProof/>
                    <w:lang w:val="hr-HR"/>
                  </w:rPr>
                  <w:t>b.</w:t>
                </w:r>
                <w:r w:rsidR="00340C09">
                  <w:rPr>
                    <w:rFonts w:cstheme="minorBidi"/>
                    <w:smallCaps w:val="0"/>
                    <w:noProof/>
                    <w:sz w:val="22"/>
                    <w:szCs w:val="22"/>
                    <w:lang w:val="en-US"/>
                  </w:rPr>
                  <w:tab/>
                </w:r>
                <w:r w:rsidR="00340C09" w:rsidRPr="00D0292D">
                  <w:rPr>
                    <w:rStyle w:val="Hyperlink"/>
                    <w:rFonts w:ascii="Arial" w:hAnsi="Arial" w:cs="Arial"/>
                    <w:noProof/>
                    <w:lang w:val="hr-HR"/>
                  </w:rPr>
                  <w:t>Analiza patentne aktivnosti</w:t>
                </w:r>
                <w:r w:rsidR="00340C09">
                  <w:rPr>
                    <w:noProof/>
                    <w:webHidden/>
                  </w:rPr>
                  <w:tab/>
                </w:r>
                <w:r w:rsidR="00340C09">
                  <w:rPr>
                    <w:noProof/>
                    <w:webHidden/>
                  </w:rPr>
                  <w:fldChar w:fldCharType="begin"/>
                </w:r>
                <w:r w:rsidR="00340C09">
                  <w:rPr>
                    <w:noProof/>
                    <w:webHidden/>
                  </w:rPr>
                  <w:instrText xml:space="preserve"> PAGEREF _Toc148107065 \h </w:instrText>
                </w:r>
                <w:r w:rsidR="00340C09">
                  <w:rPr>
                    <w:noProof/>
                    <w:webHidden/>
                  </w:rPr>
                </w:r>
                <w:r w:rsidR="00340C09">
                  <w:rPr>
                    <w:noProof/>
                    <w:webHidden/>
                  </w:rPr>
                  <w:fldChar w:fldCharType="separate"/>
                </w:r>
                <w:r w:rsidR="00340C09">
                  <w:rPr>
                    <w:noProof/>
                    <w:webHidden/>
                  </w:rPr>
                  <w:t>- 6 -</w:t>
                </w:r>
                <w:r w:rsidR="00340C09">
                  <w:rPr>
                    <w:noProof/>
                    <w:webHidden/>
                  </w:rPr>
                  <w:fldChar w:fldCharType="end"/>
                </w:r>
              </w:hyperlink>
            </w:p>
            <w:p w14:paraId="0A1FE429" w14:textId="34B03D2E" w:rsidR="00340C09" w:rsidRDefault="006332C9">
              <w:pPr>
                <w:pStyle w:val="TOC2"/>
                <w:rPr>
                  <w:rFonts w:cstheme="minorBidi"/>
                  <w:smallCaps w:val="0"/>
                  <w:noProof/>
                  <w:sz w:val="22"/>
                  <w:szCs w:val="22"/>
                  <w:lang w:val="en-US"/>
                </w:rPr>
              </w:pPr>
              <w:hyperlink w:anchor="_Toc148107066" w:history="1">
                <w:r w:rsidR="00340C09" w:rsidRPr="00D0292D">
                  <w:rPr>
                    <w:rStyle w:val="Hyperlink"/>
                    <w:rFonts w:ascii="Arial" w:hAnsi="Arial" w:cs="Arial"/>
                    <w:noProof/>
                    <w:lang w:val="hr-HR"/>
                  </w:rPr>
                  <w:t>c.</w:t>
                </w:r>
                <w:r w:rsidR="00340C09">
                  <w:rPr>
                    <w:rFonts w:cstheme="minorBidi"/>
                    <w:smallCaps w:val="0"/>
                    <w:noProof/>
                    <w:sz w:val="22"/>
                    <w:szCs w:val="22"/>
                    <w:lang w:val="en-US"/>
                  </w:rPr>
                  <w:tab/>
                </w:r>
                <w:r w:rsidR="00340C09" w:rsidRPr="00D0292D">
                  <w:rPr>
                    <w:rStyle w:val="Hyperlink"/>
                    <w:rFonts w:ascii="Arial" w:hAnsi="Arial" w:cs="Arial"/>
                    <w:noProof/>
                    <w:lang w:val="hr-HR"/>
                  </w:rPr>
                  <w:t>Analiza trendova biorazgradive plastike</w:t>
                </w:r>
                <w:r w:rsidR="00340C09">
                  <w:rPr>
                    <w:noProof/>
                    <w:webHidden/>
                  </w:rPr>
                  <w:tab/>
                </w:r>
                <w:r w:rsidR="00340C09">
                  <w:rPr>
                    <w:noProof/>
                    <w:webHidden/>
                  </w:rPr>
                  <w:fldChar w:fldCharType="begin"/>
                </w:r>
                <w:r w:rsidR="00340C09">
                  <w:rPr>
                    <w:noProof/>
                    <w:webHidden/>
                  </w:rPr>
                  <w:instrText xml:space="preserve"> PAGEREF _Toc148107066 \h </w:instrText>
                </w:r>
                <w:r w:rsidR="00340C09">
                  <w:rPr>
                    <w:noProof/>
                    <w:webHidden/>
                  </w:rPr>
                </w:r>
                <w:r w:rsidR="00340C09">
                  <w:rPr>
                    <w:noProof/>
                    <w:webHidden/>
                  </w:rPr>
                  <w:fldChar w:fldCharType="separate"/>
                </w:r>
                <w:r w:rsidR="00340C09">
                  <w:rPr>
                    <w:noProof/>
                    <w:webHidden/>
                  </w:rPr>
                  <w:t>- 12 -</w:t>
                </w:r>
                <w:r w:rsidR="00340C09">
                  <w:rPr>
                    <w:noProof/>
                    <w:webHidden/>
                  </w:rPr>
                  <w:fldChar w:fldCharType="end"/>
                </w:r>
              </w:hyperlink>
            </w:p>
            <w:p w14:paraId="0480BE48" w14:textId="14A6C9BC" w:rsidR="00340C09" w:rsidRDefault="006332C9">
              <w:pPr>
                <w:pStyle w:val="TOC1"/>
                <w:tabs>
                  <w:tab w:val="left" w:pos="480"/>
                </w:tabs>
                <w:rPr>
                  <w:rFonts w:cstheme="minorBidi"/>
                  <w:b w:val="0"/>
                  <w:bCs w:val="0"/>
                  <w:caps w:val="0"/>
                  <w:noProof/>
                  <w:sz w:val="22"/>
                  <w:szCs w:val="22"/>
                  <w:lang w:val="en-US"/>
                </w:rPr>
              </w:pPr>
              <w:hyperlink w:anchor="_Toc148107067" w:history="1">
                <w:r w:rsidR="00340C09" w:rsidRPr="00D0292D">
                  <w:rPr>
                    <w:rStyle w:val="Hyperlink"/>
                    <w:rFonts w:ascii="Arial" w:eastAsia="Cambria" w:hAnsi="Arial" w:cs="Arial"/>
                    <w:i/>
                    <w:iCs/>
                    <w:noProof/>
                    <w:lang w:val="hr-HR"/>
                  </w:rPr>
                  <w:t>2.</w:t>
                </w:r>
                <w:r w:rsidR="00340C09">
                  <w:rPr>
                    <w:rFonts w:cstheme="minorBidi"/>
                    <w:b w:val="0"/>
                    <w:bCs w:val="0"/>
                    <w:caps w:val="0"/>
                    <w:noProof/>
                    <w:sz w:val="22"/>
                    <w:szCs w:val="22"/>
                    <w:lang w:val="en-US"/>
                  </w:rPr>
                  <w:tab/>
                </w:r>
                <w:r w:rsidR="00340C09" w:rsidRPr="00D0292D">
                  <w:rPr>
                    <w:rStyle w:val="Hyperlink"/>
                    <w:rFonts w:ascii="Arial" w:hAnsi="Arial" w:cs="Arial"/>
                    <w:noProof/>
                    <w:lang w:val="hr-HR"/>
                  </w:rPr>
                  <w:t>Analiza kupaca</w:t>
                </w:r>
                <w:r w:rsidR="00340C09">
                  <w:rPr>
                    <w:noProof/>
                    <w:webHidden/>
                  </w:rPr>
                  <w:tab/>
                </w:r>
                <w:r w:rsidR="00340C09">
                  <w:rPr>
                    <w:noProof/>
                    <w:webHidden/>
                  </w:rPr>
                  <w:fldChar w:fldCharType="begin"/>
                </w:r>
                <w:r w:rsidR="00340C09">
                  <w:rPr>
                    <w:noProof/>
                    <w:webHidden/>
                  </w:rPr>
                  <w:instrText xml:space="preserve"> PAGEREF _Toc148107067 \h </w:instrText>
                </w:r>
                <w:r w:rsidR="00340C09">
                  <w:rPr>
                    <w:noProof/>
                    <w:webHidden/>
                  </w:rPr>
                </w:r>
                <w:r w:rsidR="00340C09">
                  <w:rPr>
                    <w:noProof/>
                    <w:webHidden/>
                  </w:rPr>
                  <w:fldChar w:fldCharType="separate"/>
                </w:r>
                <w:r w:rsidR="00340C09">
                  <w:rPr>
                    <w:noProof/>
                    <w:webHidden/>
                  </w:rPr>
                  <w:t>- 13 -</w:t>
                </w:r>
                <w:r w:rsidR="00340C09">
                  <w:rPr>
                    <w:noProof/>
                    <w:webHidden/>
                  </w:rPr>
                  <w:fldChar w:fldCharType="end"/>
                </w:r>
              </w:hyperlink>
            </w:p>
            <w:p w14:paraId="5A108B46" w14:textId="54DF7C12" w:rsidR="00340C09" w:rsidRDefault="006332C9">
              <w:pPr>
                <w:pStyle w:val="TOC1"/>
                <w:tabs>
                  <w:tab w:val="left" w:pos="480"/>
                </w:tabs>
                <w:rPr>
                  <w:rFonts w:cstheme="minorBidi"/>
                  <w:b w:val="0"/>
                  <w:bCs w:val="0"/>
                  <w:caps w:val="0"/>
                  <w:noProof/>
                  <w:sz w:val="22"/>
                  <w:szCs w:val="22"/>
                  <w:lang w:val="en-US"/>
                </w:rPr>
              </w:pPr>
              <w:hyperlink w:anchor="_Toc148107068" w:history="1">
                <w:r w:rsidR="00340C09" w:rsidRPr="00D0292D">
                  <w:rPr>
                    <w:rStyle w:val="Hyperlink"/>
                    <w:rFonts w:ascii="Arial" w:hAnsi="Arial" w:cs="Arial"/>
                    <w:noProof/>
                    <w:lang w:val="hr-HR"/>
                  </w:rPr>
                  <w:t>3.</w:t>
                </w:r>
                <w:r w:rsidR="00340C09">
                  <w:rPr>
                    <w:rFonts w:cstheme="minorBidi"/>
                    <w:b w:val="0"/>
                    <w:bCs w:val="0"/>
                    <w:caps w:val="0"/>
                    <w:noProof/>
                    <w:sz w:val="22"/>
                    <w:szCs w:val="22"/>
                    <w:lang w:val="en-US"/>
                  </w:rPr>
                  <w:tab/>
                </w:r>
                <w:r w:rsidR="00340C09" w:rsidRPr="00D0292D">
                  <w:rPr>
                    <w:rStyle w:val="Hyperlink"/>
                    <w:rFonts w:ascii="Arial" w:hAnsi="Arial" w:cs="Arial"/>
                    <w:noProof/>
                    <w:lang w:val="hr-HR"/>
                  </w:rPr>
                  <w:t>Analiza konkurenata</w:t>
                </w:r>
                <w:r w:rsidR="00340C09">
                  <w:rPr>
                    <w:noProof/>
                    <w:webHidden/>
                  </w:rPr>
                  <w:tab/>
                </w:r>
                <w:r w:rsidR="00340C09">
                  <w:rPr>
                    <w:noProof/>
                    <w:webHidden/>
                  </w:rPr>
                  <w:fldChar w:fldCharType="begin"/>
                </w:r>
                <w:r w:rsidR="00340C09">
                  <w:rPr>
                    <w:noProof/>
                    <w:webHidden/>
                  </w:rPr>
                  <w:instrText xml:space="preserve"> PAGEREF _Toc148107068 \h </w:instrText>
                </w:r>
                <w:r w:rsidR="00340C09">
                  <w:rPr>
                    <w:noProof/>
                    <w:webHidden/>
                  </w:rPr>
                </w:r>
                <w:r w:rsidR="00340C09">
                  <w:rPr>
                    <w:noProof/>
                    <w:webHidden/>
                  </w:rPr>
                  <w:fldChar w:fldCharType="separate"/>
                </w:r>
                <w:r w:rsidR="00340C09">
                  <w:rPr>
                    <w:noProof/>
                    <w:webHidden/>
                  </w:rPr>
                  <w:t>- 15 -</w:t>
                </w:r>
                <w:r w:rsidR="00340C09">
                  <w:rPr>
                    <w:noProof/>
                    <w:webHidden/>
                  </w:rPr>
                  <w:fldChar w:fldCharType="end"/>
                </w:r>
              </w:hyperlink>
            </w:p>
            <w:p w14:paraId="47BBE255" w14:textId="614A59A9" w:rsidR="00340C09" w:rsidRDefault="006332C9">
              <w:pPr>
                <w:pStyle w:val="TOC1"/>
                <w:tabs>
                  <w:tab w:val="left" w:pos="480"/>
                </w:tabs>
                <w:rPr>
                  <w:rFonts w:cstheme="minorBidi"/>
                  <w:b w:val="0"/>
                  <w:bCs w:val="0"/>
                  <w:caps w:val="0"/>
                  <w:noProof/>
                  <w:sz w:val="22"/>
                  <w:szCs w:val="22"/>
                  <w:lang w:val="en-US"/>
                </w:rPr>
              </w:pPr>
              <w:hyperlink w:anchor="_Toc148107069" w:history="1">
                <w:r w:rsidR="00340C09" w:rsidRPr="00D0292D">
                  <w:rPr>
                    <w:rStyle w:val="Hyperlink"/>
                    <w:rFonts w:ascii="Arial" w:hAnsi="Arial" w:cs="Arial"/>
                    <w:noProof/>
                    <w:lang w:val="hr-HR"/>
                  </w:rPr>
                  <w:t>4.</w:t>
                </w:r>
                <w:r w:rsidR="00340C09">
                  <w:rPr>
                    <w:rFonts w:cstheme="minorBidi"/>
                    <w:b w:val="0"/>
                    <w:bCs w:val="0"/>
                    <w:caps w:val="0"/>
                    <w:noProof/>
                    <w:sz w:val="22"/>
                    <w:szCs w:val="22"/>
                    <w:lang w:val="en-US"/>
                  </w:rPr>
                  <w:tab/>
                </w:r>
                <w:r w:rsidR="00340C09" w:rsidRPr="00D0292D">
                  <w:rPr>
                    <w:rStyle w:val="Hyperlink"/>
                    <w:rFonts w:ascii="Arial" w:hAnsi="Arial" w:cs="Arial"/>
                    <w:noProof/>
                    <w:lang w:val="hr-HR"/>
                  </w:rPr>
                  <w:t>Zaključci</w:t>
                </w:r>
                <w:r w:rsidR="00340C09">
                  <w:rPr>
                    <w:noProof/>
                    <w:webHidden/>
                  </w:rPr>
                  <w:tab/>
                </w:r>
                <w:r w:rsidR="00340C09">
                  <w:rPr>
                    <w:noProof/>
                    <w:webHidden/>
                  </w:rPr>
                  <w:fldChar w:fldCharType="begin"/>
                </w:r>
                <w:r w:rsidR="00340C09">
                  <w:rPr>
                    <w:noProof/>
                    <w:webHidden/>
                  </w:rPr>
                  <w:instrText xml:space="preserve"> PAGEREF _Toc148107069 \h </w:instrText>
                </w:r>
                <w:r w:rsidR="00340C09">
                  <w:rPr>
                    <w:noProof/>
                    <w:webHidden/>
                  </w:rPr>
                </w:r>
                <w:r w:rsidR="00340C09">
                  <w:rPr>
                    <w:noProof/>
                    <w:webHidden/>
                  </w:rPr>
                  <w:fldChar w:fldCharType="separate"/>
                </w:r>
                <w:r w:rsidR="00340C09">
                  <w:rPr>
                    <w:noProof/>
                    <w:webHidden/>
                  </w:rPr>
                  <w:t>- 17 -</w:t>
                </w:r>
                <w:r w:rsidR="00340C09">
                  <w:rPr>
                    <w:noProof/>
                    <w:webHidden/>
                  </w:rPr>
                  <w:fldChar w:fldCharType="end"/>
                </w:r>
              </w:hyperlink>
            </w:p>
            <w:p w14:paraId="0DE6B1EC" w14:textId="7B53B722" w:rsidR="00340C09" w:rsidRDefault="006332C9">
              <w:pPr>
                <w:pStyle w:val="TOC1"/>
                <w:rPr>
                  <w:rFonts w:cstheme="minorBidi"/>
                  <w:b w:val="0"/>
                  <w:bCs w:val="0"/>
                  <w:caps w:val="0"/>
                  <w:noProof/>
                  <w:sz w:val="22"/>
                  <w:szCs w:val="22"/>
                  <w:lang w:val="en-US"/>
                </w:rPr>
              </w:pPr>
              <w:hyperlink w:anchor="_Toc148107070" w:history="1">
                <w:r w:rsidR="00340C09" w:rsidRPr="00D0292D">
                  <w:rPr>
                    <w:rStyle w:val="Hyperlink"/>
                    <w:rFonts w:ascii="Arial" w:eastAsia="Yu Gothic Light" w:hAnsi="Arial" w:cs="Arial"/>
                    <w:noProof/>
                    <w:lang w:val="hr-HR" w:eastAsia="cs-CZ"/>
                  </w:rPr>
                  <w:t>Izvori</w:t>
                </w:r>
                <w:r w:rsidR="00340C09">
                  <w:rPr>
                    <w:noProof/>
                    <w:webHidden/>
                  </w:rPr>
                  <w:tab/>
                </w:r>
                <w:r w:rsidR="00340C09">
                  <w:rPr>
                    <w:noProof/>
                    <w:webHidden/>
                  </w:rPr>
                  <w:fldChar w:fldCharType="begin"/>
                </w:r>
                <w:r w:rsidR="00340C09">
                  <w:rPr>
                    <w:noProof/>
                    <w:webHidden/>
                  </w:rPr>
                  <w:instrText xml:space="preserve"> PAGEREF _Toc148107070 \h </w:instrText>
                </w:r>
                <w:r w:rsidR="00340C09">
                  <w:rPr>
                    <w:noProof/>
                    <w:webHidden/>
                  </w:rPr>
                </w:r>
                <w:r w:rsidR="00340C09">
                  <w:rPr>
                    <w:noProof/>
                    <w:webHidden/>
                  </w:rPr>
                  <w:fldChar w:fldCharType="separate"/>
                </w:r>
                <w:r w:rsidR="00340C09">
                  <w:rPr>
                    <w:noProof/>
                    <w:webHidden/>
                  </w:rPr>
                  <w:t>- 18 -</w:t>
                </w:r>
                <w:r w:rsidR="00340C09">
                  <w:rPr>
                    <w:noProof/>
                    <w:webHidden/>
                  </w:rPr>
                  <w:fldChar w:fldCharType="end"/>
                </w:r>
              </w:hyperlink>
            </w:p>
            <w:p w14:paraId="493A8BFF" w14:textId="211B1C3A" w:rsidR="00D5189E" w:rsidRPr="00BB29DB" w:rsidRDefault="00D5189E" w:rsidP="00D5189E">
              <w:pPr>
                <w:spacing w:before="120" w:line="276" w:lineRule="auto"/>
                <w:rPr>
                  <w:rFonts w:ascii="Arial" w:eastAsia="Cambria" w:hAnsi="Arial" w:cs="Arial"/>
                  <w:sz w:val="22"/>
                  <w:szCs w:val="22"/>
                  <w:lang w:val="hr-HR" w:eastAsia="cs-CZ"/>
                </w:rPr>
              </w:pPr>
              <w:r w:rsidRPr="00340C09">
                <w:rPr>
                  <w:rFonts w:ascii="Arial" w:eastAsia="Cambria" w:hAnsi="Arial" w:cs="Arial"/>
                  <w:b/>
                  <w:bCs/>
                  <w:szCs w:val="22"/>
                  <w:lang w:val="hr-HR" w:eastAsia="cs-CZ"/>
                </w:rPr>
                <w:fldChar w:fldCharType="end"/>
              </w:r>
            </w:p>
          </w:sdtContent>
        </w:sdt>
        <w:p w14:paraId="2986D6E4" w14:textId="77777777" w:rsidR="00D5189E" w:rsidRPr="00BB29DB" w:rsidRDefault="00D5189E" w:rsidP="00BE4D6F">
          <w:pPr>
            <w:pStyle w:val="title1"/>
            <w:ind w:left="720"/>
            <w:rPr>
              <w:rFonts w:ascii="Arial" w:hAnsi="Arial" w:cs="Arial"/>
              <w:lang w:val="hr-HR"/>
            </w:rPr>
            <w:sectPr w:rsidR="00D5189E" w:rsidRPr="00BB29DB" w:rsidSect="00D5189E">
              <w:pgSz w:w="11900" w:h="16840"/>
              <w:pgMar w:top="1588" w:right="1418" w:bottom="2143" w:left="1418" w:header="493" w:footer="403" w:gutter="0"/>
              <w:pgNumType w:fmt="numberInDash"/>
              <w:cols w:space="708"/>
              <w:docGrid w:linePitch="360"/>
            </w:sectPr>
          </w:pPr>
        </w:p>
        <w:p w14:paraId="3A80F27D" w14:textId="20F15E33" w:rsidR="00BE4D6F" w:rsidRPr="00BB29DB" w:rsidRDefault="00BE4D6F" w:rsidP="00BE4D6F">
          <w:pPr>
            <w:pStyle w:val="title1"/>
            <w:ind w:left="720"/>
            <w:rPr>
              <w:rFonts w:ascii="Arial" w:hAnsi="Arial" w:cs="Arial"/>
              <w:lang w:val="hr-HR"/>
            </w:rPr>
          </w:pPr>
          <w:bookmarkStart w:id="1" w:name="_Toc148107062"/>
          <w:r w:rsidRPr="00BB29DB">
            <w:rPr>
              <w:rFonts w:ascii="Arial" w:hAnsi="Arial" w:cs="Arial"/>
              <w:lang w:val="hr-HR"/>
            </w:rPr>
            <w:lastRenderedPageBreak/>
            <w:t>Uvod</w:t>
          </w:r>
          <w:bookmarkEnd w:id="1"/>
        </w:p>
        <w:p w14:paraId="3A353600" w14:textId="77777777" w:rsidR="000D5264" w:rsidRPr="00BB29DB" w:rsidRDefault="000D5264" w:rsidP="000D5264">
          <w:pPr>
            <w:shd w:val="clear" w:color="auto" w:fill="D5DCE4" w:themeFill="text2" w:themeFillTint="33"/>
            <w:spacing w:before="120" w:after="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2665681B" w14:textId="5482A638" w:rsidR="000D5264" w:rsidRPr="00BB29DB" w:rsidRDefault="000D5264" w:rsidP="000D5264">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 xml:space="preserve">Svrha uvoda je pružiti kontekst analizi. U uvodu </w:t>
          </w:r>
          <w:r w:rsidR="00BA33AF" w:rsidRPr="00BB29DB">
            <w:rPr>
              <w:rFonts w:ascii="Arial" w:eastAsia="Cambria" w:hAnsi="Arial" w:cs="Arial"/>
              <w:i/>
              <w:iCs/>
              <w:sz w:val="22"/>
              <w:szCs w:val="22"/>
              <w:lang w:val="hr-HR" w:eastAsia="cs-CZ"/>
            </w:rPr>
            <w:t>je potrebno</w:t>
          </w:r>
          <w:r w:rsidRPr="00BB29DB">
            <w:rPr>
              <w:rFonts w:ascii="Arial" w:eastAsia="Cambria" w:hAnsi="Arial" w:cs="Arial"/>
              <w:i/>
              <w:iCs/>
              <w:sz w:val="22"/>
              <w:szCs w:val="22"/>
              <w:lang w:val="hr-HR" w:eastAsia="cs-CZ"/>
            </w:rPr>
            <w:t xml:space="preserve"> jasno navesti opseg</w:t>
          </w:r>
          <w:r w:rsidR="00A3471A" w:rsidRPr="00BB29DB">
            <w:rPr>
              <w:rFonts w:ascii="Arial" w:eastAsia="Cambria" w:hAnsi="Arial" w:cs="Arial"/>
              <w:i/>
              <w:iCs/>
              <w:sz w:val="22"/>
              <w:szCs w:val="22"/>
              <w:lang w:val="hr-HR" w:eastAsia="cs-CZ"/>
            </w:rPr>
            <w:t xml:space="preserve"> anal</w:t>
          </w:r>
          <w:r w:rsidR="005105EE" w:rsidRPr="00BB29DB">
            <w:rPr>
              <w:rFonts w:ascii="Arial" w:eastAsia="Cambria" w:hAnsi="Arial" w:cs="Arial"/>
              <w:i/>
              <w:iCs/>
              <w:sz w:val="22"/>
              <w:szCs w:val="22"/>
              <w:lang w:val="hr-HR" w:eastAsia="cs-CZ"/>
            </w:rPr>
            <w:t>iz</w:t>
          </w:r>
          <w:r w:rsidR="00A3471A" w:rsidRPr="00BB29DB">
            <w:rPr>
              <w:rFonts w:ascii="Arial" w:eastAsia="Cambria" w:hAnsi="Arial" w:cs="Arial"/>
              <w:i/>
              <w:iCs/>
              <w:sz w:val="22"/>
              <w:szCs w:val="22"/>
              <w:lang w:val="hr-HR" w:eastAsia="cs-CZ"/>
            </w:rPr>
            <w:t>e</w:t>
          </w:r>
          <w:r w:rsidRPr="00BB29DB">
            <w:rPr>
              <w:rFonts w:ascii="Arial" w:eastAsia="Cambria" w:hAnsi="Arial" w:cs="Arial"/>
              <w:i/>
              <w:iCs/>
              <w:sz w:val="22"/>
              <w:szCs w:val="22"/>
              <w:lang w:val="hr-HR" w:eastAsia="cs-CZ"/>
            </w:rPr>
            <w:t>. Budite što je moguće</w:t>
          </w:r>
          <w:r w:rsidR="004B7245" w:rsidRPr="00BB29DB">
            <w:rPr>
              <w:rFonts w:ascii="Arial" w:eastAsia="Cambria" w:hAnsi="Arial" w:cs="Arial"/>
              <w:i/>
              <w:iCs/>
              <w:sz w:val="22"/>
              <w:szCs w:val="22"/>
              <w:lang w:val="hr-HR" w:eastAsia="cs-CZ"/>
            </w:rPr>
            <w:t xml:space="preserve"> više</w:t>
          </w:r>
          <w:r w:rsidRPr="00BB29DB">
            <w:rPr>
              <w:rFonts w:ascii="Arial" w:eastAsia="Cambria" w:hAnsi="Arial" w:cs="Arial"/>
              <w:i/>
              <w:iCs/>
              <w:sz w:val="22"/>
              <w:szCs w:val="22"/>
              <w:lang w:val="hr-HR" w:eastAsia="cs-CZ"/>
            </w:rPr>
            <w:t xml:space="preserve"> </w:t>
          </w:r>
          <w:r w:rsidR="004B7245" w:rsidRPr="00BB29DB">
            <w:rPr>
              <w:rFonts w:ascii="Arial" w:eastAsia="Cambria" w:hAnsi="Arial" w:cs="Arial"/>
              <w:i/>
              <w:iCs/>
              <w:sz w:val="22"/>
              <w:szCs w:val="22"/>
              <w:lang w:val="hr-HR" w:eastAsia="cs-CZ"/>
            </w:rPr>
            <w:t>precizni i koncizni</w:t>
          </w:r>
          <w:r w:rsidRPr="00BB29DB">
            <w:rPr>
              <w:rFonts w:ascii="Arial" w:eastAsia="Cambria" w:hAnsi="Arial" w:cs="Arial"/>
              <w:i/>
              <w:iCs/>
              <w:sz w:val="22"/>
              <w:szCs w:val="22"/>
              <w:lang w:val="hr-HR" w:eastAsia="cs-CZ"/>
            </w:rPr>
            <w:t xml:space="preserve">. Navedite </w:t>
          </w:r>
          <w:r w:rsidR="00A3471A" w:rsidRPr="00BB29DB">
            <w:rPr>
              <w:rFonts w:ascii="Arial" w:eastAsia="Cambria" w:hAnsi="Arial" w:cs="Arial"/>
              <w:i/>
              <w:iCs/>
              <w:sz w:val="22"/>
              <w:szCs w:val="22"/>
              <w:lang w:val="hr-HR" w:eastAsia="cs-CZ"/>
            </w:rPr>
            <w:t>relevantni</w:t>
          </w:r>
          <w:r w:rsidRPr="00BB29DB">
            <w:rPr>
              <w:rFonts w:ascii="Arial" w:eastAsia="Cambria" w:hAnsi="Arial" w:cs="Arial"/>
              <w:i/>
              <w:iCs/>
              <w:sz w:val="22"/>
              <w:szCs w:val="22"/>
              <w:lang w:val="hr-HR" w:eastAsia="cs-CZ"/>
            </w:rPr>
            <w:t xml:space="preserve"> segment tržišta, ukratko opišite tehnologiju za koju se provodi analiza tržišta i identificirajte </w:t>
          </w:r>
          <w:r w:rsidR="00370EB0" w:rsidRPr="00BB29DB">
            <w:rPr>
              <w:rFonts w:ascii="Arial" w:eastAsia="Cambria" w:hAnsi="Arial" w:cs="Arial"/>
              <w:i/>
              <w:iCs/>
              <w:sz w:val="22"/>
              <w:szCs w:val="22"/>
              <w:lang w:val="hr-HR" w:eastAsia="cs-CZ"/>
            </w:rPr>
            <w:t>zemljopisni</w:t>
          </w:r>
          <w:r w:rsidRPr="00BB29DB">
            <w:rPr>
              <w:rFonts w:ascii="Arial" w:eastAsia="Cambria" w:hAnsi="Arial" w:cs="Arial"/>
              <w:i/>
              <w:iCs/>
              <w:sz w:val="22"/>
              <w:szCs w:val="22"/>
              <w:lang w:val="hr-HR" w:eastAsia="cs-CZ"/>
            </w:rPr>
            <w:t xml:space="preserve"> opseg </w:t>
          </w:r>
          <w:r w:rsidR="000F1E71" w:rsidRPr="00BB29DB">
            <w:rPr>
              <w:rFonts w:ascii="Arial" w:eastAsia="Cambria" w:hAnsi="Arial" w:cs="Arial"/>
              <w:i/>
              <w:iCs/>
              <w:sz w:val="22"/>
              <w:szCs w:val="22"/>
              <w:lang w:val="hr-HR" w:eastAsia="cs-CZ"/>
            </w:rPr>
            <w:t>relevantnog</w:t>
          </w:r>
          <w:r w:rsidRPr="00BB29DB">
            <w:rPr>
              <w:rFonts w:ascii="Arial" w:eastAsia="Cambria" w:hAnsi="Arial" w:cs="Arial"/>
              <w:i/>
              <w:iCs/>
              <w:sz w:val="22"/>
              <w:szCs w:val="22"/>
              <w:lang w:val="hr-HR" w:eastAsia="cs-CZ"/>
            </w:rPr>
            <w:t xml:space="preserve"> tržišta.</w:t>
          </w:r>
        </w:p>
        <w:p w14:paraId="219AA757" w14:textId="77777777" w:rsidR="000D5264" w:rsidRPr="00BB29DB" w:rsidRDefault="000D5264" w:rsidP="00BE4D6F">
          <w:pPr>
            <w:spacing w:before="120" w:after="120" w:line="276" w:lineRule="auto"/>
            <w:jc w:val="both"/>
            <w:rPr>
              <w:rFonts w:ascii="Arial" w:eastAsia="Cambria" w:hAnsi="Arial" w:cs="Arial"/>
              <w:b/>
              <w:bCs/>
              <w:sz w:val="22"/>
              <w:szCs w:val="22"/>
              <w:lang w:val="hr-HR" w:eastAsia="cs-CZ"/>
            </w:rPr>
          </w:pPr>
        </w:p>
        <w:p w14:paraId="2A35A958" w14:textId="28E5DE1F" w:rsidR="00BE4D6F" w:rsidRPr="00BB29DB" w:rsidRDefault="00BE4D6F" w:rsidP="00B6771C">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 xml:space="preserve">Ocijenjeni </w:t>
          </w:r>
          <w:r w:rsidRPr="00BB29DB">
            <w:rPr>
              <w:rFonts w:ascii="Arial" w:eastAsia="Cambria" w:hAnsi="Arial" w:cs="Arial"/>
              <w:b/>
              <w:bCs/>
              <w:i/>
              <w:iCs/>
              <w:sz w:val="22"/>
              <w:szCs w:val="22"/>
              <w:lang w:val="hr-HR" w:eastAsia="cs-CZ"/>
            </w:rPr>
            <w:t>know</w:t>
          </w:r>
          <w:r w:rsidR="008A260E" w:rsidRPr="00BB29DB">
            <w:rPr>
              <w:rFonts w:ascii="Arial" w:eastAsia="Cambria" w:hAnsi="Arial" w:cs="Arial"/>
              <w:b/>
              <w:bCs/>
              <w:i/>
              <w:iCs/>
              <w:sz w:val="22"/>
              <w:szCs w:val="22"/>
              <w:lang w:val="hr-HR" w:eastAsia="cs-CZ"/>
            </w:rPr>
            <w:t>-</w:t>
          </w:r>
          <w:r w:rsidRPr="00BB29DB">
            <w:rPr>
              <w:rFonts w:ascii="Arial" w:eastAsia="Cambria" w:hAnsi="Arial" w:cs="Arial"/>
              <w:b/>
              <w:bCs/>
              <w:i/>
              <w:iCs/>
              <w:sz w:val="22"/>
              <w:szCs w:val="22"/>
              <w:lang w:val="hr-HR" w:eastAsia="cs-CZ"/>
            </w:rPr>
            <w:t>how</w:t>
          </w:r>
          <w:r w:rsidRPr="00BB29DB">
            <w:rPr>
              <w:rFonts w:ascii="Arial" w:eastAsia="Cambria" w:hAnsi="Arial" w:cs="Arial"/>
              <w:b/>
              <w:bCs/>
              <w:sz w:val="22"/>
              <w:szCs w:val="22"/>
              <w:lang w:val="hr-HR" w:eastAsia="cs-CZ"/>
            </w:rPr>
            <w:t xml:space="preserve"> je patentirana tehnologija u segmentu bioplastike</w:t>
          </w:r>
          <w:r w:rsidR="00521FD6" w:rsidRPr="00BB29DB">
            <w:rPr>
              <w:rFonts w:ascii="Arial" w:eastAsia="Cambria" w:hAnsi="Arial" w:cs="Arial"/>
              <w:sz w:val="22"/>
              <w:szCs w:val="22"/>
              <w:lang w:val="hr-HR" w:eastAsia="cs-CZ"/>
            </w:rPr>
            <w:t xml:space="preserve">. Analiza će obuhvatiti tržišnu dijagnostiku za "Biorazgradivi polimerni </w:t>
          </w:r>
          <w:r w:rsidR="002F5471">
            <w:rPr>
              <w:rFonts w:ascii="Arial" w:eastAsia="Cambria" w:hAnsi="Arial" w:cs="Arial"/>
              <w:sz w:val="22"/>
              <w:szCs w:val="22"/>
              <w:lang w:val="hr-HR" w:eastAsia="cs-CZ"/>
            </w:rPr>
            <w:t>kompozit</w:t>
          </w:r>
          <w:r w:rsidR="00521FD6" w:rsidRPr="00BB29DB">
            <w:rPr>
              <w:rFonts w:ascii="Arial" w:eastAsia="Cambria" w:hAnsi="Arial" w:cs="Arial"/>
              <w:sz w:val="22"/>
              <w:szCs w:val="22"/>
              <w:lang w:val="hr-HR" w:eastAsia="cs-CZ"/>
            </w:rPr>
            <w:t xml:space="preserve">, posebno za proizvodnju folija za pakiranje s </w:t>
          </w:r>
          <w:r w:rsidR="003A2075" w:rsidRPr="00BB29DB">
            <w:rPr>
              <w:rFonts w:ascii="Arial" w:eastAsia="Cambria" w:hAnsi="Arial" w:cs="Arial"/>
              <w:sz w:val="22"/>
              <w:szCs w:val="22"/>
              <w:lang w:val="hr-HR" w:eastAsia="cs-CZ"/>
            </w:rPr>
            <w:t>pojačani</w:t>
          </w:r>
          <w:r w:rsidR="001406E4" w:rsidRPr="00BB29DB">
            <w:rPr>
              <w:rFonts w:ascii="Arial" w:eastAsia="Cambria" w:hAnsi="Arial" w:cs="Arial"/>
              <w:sz w:val="22"/>
              <w:szCs w:val="22"/>
              <w:lang w:val="hr-HR" w:eastAsia="cs-CZ"/>
            </w:rPr>
            <w:t>m</w:t>
          </w:r>
          <w:r w:rsidR="00521FD6" w:rsidRPr="00BB29DB">
            <w:rPr>
              <w:rFonts w:ascii="Arial" w:eastAsia="Cambria" w:hAnsi="Arial" w:cs="Arial"/>
              <w:sz w:val="22"/>
              <w:szCs w:val="22"/>
              <w:lang w:val="hr-HR" w:eastAsia="cs-CZ"/>
            </w:rPr>
            <w:t xml:space="preserve"> svojstvima barijere</w:t>
          </w:r>
          <w:r w:rsidR="001406E4" w:rsidRPr="00BB29DB">
            <w:rPr>
              <w:rFonts w:ascii="Arial" w:eastAsia="Cambria" w:hAnsi="Arial" w:cs="Arial"/>
              <w:sz w:val="22"/>
              <w:szCs w:val="22"/>
              <w:lang w:val="hr-HR" w:eastAsia="cs-CZ"/>
            </w:rPr>
            <w:t xml:space="preserve"> te</w:t>
          </w:r>
          <w:r w:rsidR="00521FD6" w:rsidRPr="00BB29DB">
            <w:rPr>
              <w:rFonts w:ascii="Arial" w:eastAsia="Cambria" w:hAnsi="Arial" w:cs="Arial"/>
              <w:sz w:val="22"/>
              <w:szCs w:val="22"/>
              <w:lang w:val="hr-HR" w:eastAsia="cs-CZ"/>
            </w:rPr>
            <w:t xml:space="preserve"> metod</w:t>
          </w:r>
          <w:r w:rsidR="001406E4" w:rsidRPr="00BB29DB">
            <w:rPr>
              <w:rFonts w:ascii="Arial" w:eastAsia="Cambria" w:hAnsi="Arial" w:cs="Arial"/>
              <w:sz w:val="22"/>
              <w:szCs w:val="22"/>
              <w:lang w:val="hr-HR" w:eastAsia="cs-CZ"/>
            </w:rPr>
            <w:t>a</w:t>
          </w:r>
          <w:r w:rsidR="00521FD6" w:rsidRPr="00BB29DB">
            <w:rPr>
              <w:rFonts w:ascii="Arial" w:eastAsia="Cambria" w:hAnsi="Arial" w:cs="Arial"/>
              <w:sz w:val="22"/>
              <w:szCs w:val="22"/>
              <w:lang w:val="hr-HR" w:eastAsia="cs-CZ"/>
            </w:rPr>
            <w:t xml:space="preserve"> proizvodnje folija", prijava br. CZ2020606, Sveučilište Tomáš Baťa, Zlín, Češka. Tehnologija je prijavljena za patent 2020. </w:t>
          </w:r>
          <w:r w:rsidR="00D1310F" w:rsidRPr="00BB29DB">
            <w:rPr>
              <w:rFonts w:ascii="Arial" w:eastAsia="Cambria" w:hAnsi="Arial" w:cs="Arial"/>
              <w:sz w:val="22"/>
              <w:szCs w:val="22"/>
              <w:lang w:val="hr-HR" w:eastAsia="cs-CZ"/>
            </w:rPr>
            <w:t>te</w:t>
          </w:r>
          <w:r w:rsidR="00521FD6" w:rsidRPr="00BB29DB">
            <w:rPr>
              <w:rFonts w:ascii="Arial" w:eastAsia="Cambria" w:hAnsi="Arial" w:cs="Arial"/>
              <w:sz w:val="22"/>
              <w:szCs w:val="22"/>
              <w:lang w:val="hr-HR" w:eastAsia="cs-CZ"/>
            </w:rPr>
            <w:t xml:space="preserve"> odobrena 2022. Biorazgradivi polimerni </w:t>
          </w:r>
          <w:r w:rsidR="00767CE7">
            <w:rPr>
              <w:rFonts w:ascii="Arial" w:eastAsia="Cambria" w:hAnsi="Arial" w:cs="Arial"/>
              <w:sz w:val="22"/>
              <w:szCs w:val="22"/>
              <w:lang w:val="hr-HR" w:eastAsia="cs-CZ"/>
            </w:rPr>
            <w:t>kompozit</w:t>
          </w:r>
          <w:r w:rsidR="00767CE7" w:rsidRPr="00BB29DB">
            <w:rPr>
              <w:rFonts w:ascii="Arial" w:eastAsia="Cambria" w:hAnsi="Arial" w:cs="Arial"/>
              <w:sz w:val="22"/>
              <w:szCs w:val="22"/>
              <w:lang w:val="hr-HR" w:eastAsia="cs-CZ"/>
            </w:rPr>
            <w:t xml:space="preserve"> </w:t>
          </w:r>
          <w:r w:rsidR="00521FD6" w:rsidRPr="00BB29DB">
            <w:rPr>
              <w:rFonts w:ascii="Arial" w:eastAsia="Cambria" w:hAnsi="Arial" w:cs="Arial"/>
              <w:sz w:val="22"/>
              <w:szCs w:val="22"/>
              <w:lang w:val="hr-HR" w:eastAsia="cs-CZ"/>
            </w:rPr>
            <w:t xml:space="preserve">formiran je na temelju polilaktidne matrice od koje je 5% do 20% nukleacijsko sredstvo koje je kalcijev karbonat ili nanoceluloza. Posebno je prikladan za proizvodnju folija za pakiranje s </w:t>
          </w:r>
          <w:r w:rsidR="00FB0716" w:rsidRPr="00BB29DB">
            <w:rPr>
              <w:rFonts w:ascii="Arial" w:eastAsia="Cambria" w:hAnsi="Arial" w:cs="Arial"/>
              <w:sz w:val="22"/>
              <w:szCs w:val="22"/>
              <w:lang w:val="hr-HR" w:eastAsia="cs-CZ"/>
            </w:rPr>
            <w:t>pojačanim</w:t>
          </w:r>
          <w:r w:rsidR="00521FD6" w:rsidRPr="00BB29DB">
            <w:rPr>
              <w:rFonts w:ascii="Arial" w:eastAsia="Cambria" w:hAnsi="Arial" w:cs="Arial"/>
              <w:sz w:val="22"/>
              <w:szCs w:val="22"/>
              <w:lang w:val="hr-HR" w:eastAsia="cs-CZ"/>
            </w:rPr>
            <w:t xml:space="preserve"> svojstvima barijere za plinove kao što su zrak, kisik, dušik, ugljični dioksid. Folije se prvenstveno mogu koristiti kao biorazgradiva ambalaža za lako kvarljive namirnice. Zemljopisno, relevantno tržište je uglavnom Europa s globalnom dimenzijom.</w:t>
          </w:r>
        </w:p>
        <w:p w14:paraId="3F9D8840" w14:textId="77777777" w:rsidR="00B6771C" w:rsidRPr="00BB29DB" w:rsidRDefault="00B6771C" w:rsidP="00B6771C">
          <w:pPr>
            <w:spacing w:before="120" w:after="120" w:line="276" w:lineRule="auto"/>
            <w:jc w:val="both"/>
            <w:rPr>
              <w:rFonts w:ascii="Arial" w:eastAsia="Cambria" w:hAnsi="Arial" w:cs="Arial"/>
              <w:sz w:val="22"/>
              <w:szCs w:val="22"/>
              <w:lang w:val="hr-HR" w:eastAsia="cs-CZ"/>
            </w:rPr>
          </w:pPr>
        </w:p>
        <w:p w14:paraId="760DA042" w14:textId="7FE37009" w:rsidR="00894B59" w:rsidRPr="00BB29DB" w:rsidRDefault="00894B59" w:rsidP="0012288C">
          <w:pPr>
            <w:pStyle w:val="title1"/>
            <w:numPr>
              <w:ilvl w:val="0"/>
              <w:numId w:val="49"/>
            </w:numPr>
            <w:rPr>
              <w:rFonts w:ascii="Arial" w:hAnsi="Arial" w:cs="Arial"/>
              <w:lang w:val="hr-HR"/>
            </w:rPr>
          </w:pPr>
          <w:bookmarkStart w:id="2" w:name="_Toc148107063"/>
          <w:r w:rsidRPr="00BB29DB">
            <w:rPr>
              <w:rFonts w:ascii="Arial" w:hAnsi="Arial" w:cs="Arial"/>
              <w:lang w:val="hr-HR"/>
            </w:rPr>
            <w:t>Analiza strukture sektora</w:t>
          </w:r>
          <w:bookmarkEnd w:id="2"/>
        </w:p>
        <w:p w14:paraId="7696A6DA" w14:textId="1846B162" w:rsidR="00255B82" w:rsidRPr="00BB29DB" w:rsidRDefault="002C3C5E" w:rsidP="00255B82">
          <w:pPr>
            <w:shd w:val="clear" w:color="auto" w:fill="D5DCE4" w:themeFill="text2" w:themeFillTint="33"/>
            <w:spacing w:before="120" w:after="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5D4818B9" w14:textId="77777777" w:rsidR="00B4521F" w:rsidRPr="00BB29DB" w:rsidRDefault="00894B59" w:rsidP="00630CF9">
          <w:pPr>
            <w:shd w:val="clear" w:color="auto" w:fill="D5DCE4" w:themeFill="text2" w:themeFillTint="33"/>
            <w:spacing w:before="120" w:after="120"/>
            <w:jc w:val="both"/>
            <w:rPr>
              <w:rFonts w:ascii="Arial" w:eastAsia="Cambria" w:hAnsi="Arial" w:cs="Arial"/>
              <w:i/>
              <w:iCs/>
              <w:sz w:val="22"/>
              <w:szCs w:val="22"/>
              <w:lang w:val="hr-HR" w:eastAsia="cs-CZ"/>
            </w:rPr>
          </w:pPr>
          <w:r w:rsidRPr="00BB29DB">
            <w:rPr>
              <w:rFonts w:ascii="Arial" w:eastAsia="Cambria" w:hAnsi="Arial" w:cs="Arial"/>
              <w:i/>
              <w:sz w:val="22"/>
              <w:szCs w:val="22"/>
              <w:lang w:val="hr-HR" w:eastAsia="cs-CZ"/>
            </w:rPr>
            <w:t>Analiza industrije podijeljena je u tri dijela:</w:t>
          </w:r>
        </w:p>
        <w:p w14:paraId="382FF168" w14:textId="7F2BA565" w:rsidR="00B4521F" w:rsidRPr="00BB29DB" w:rsidRDefault="00B4521F" w:rsidP="00630CF9">
          <w:pPr>
            <w:shd w:val="clear" w:color="auto" w:fill="D5DCE4" w:themeFill="text2" w:themeFillTint="33"/>
            <w:spacing w:before="120" w:after="120"/>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1.</w:t>
          </w:r>
          <w:r w:rsidR="00FA0B22" w:rsidRPr="00BB29DB">
            <w:rPr>
              <w:rFonts w:ascii="Arial" w:eastAsia="Cambria" w:hAnsi="Arial" w:cs="Arial"/>
              <w:i/>
              <w:iCs/>
              <w:sz w:val="22"/>
              <w:szCs w:val="22"/>
              <w:lang w:val="hr-HR" w:eastAsia="cs-CZ"/>
            </w:rPr>
            <w:t xml:space="preserve"> </w:t>
          </w:r>
          <w:r w:rsidR="00894B59" w:rsidRPr="00BB29DB">
            <w:rPr>
              <w:rFonts w:ascii="Arial" w:eastAsia="Cambria" w:hAnsi="Arial" w:cs="Arial"/>
              <w:i/>
              <w:sz w:val="22"/>
              <w:szCs w:val="22"/>
              <w:lang w:val="hr-HR" w:eastAsia="cs-CZ"/>
            </w:rPr>
            <w:t>međunarodna trgovina,</w:t>
          </w:r>
        </w:p>
        <w:p w14:paraId="1497BEDD" w14:textId="15872122" w:rsidR="00B4521F" w:rsidRPr="00BB29DB" w:rsidRDefault="00B4521F" w:rsidP="00630CF9">
          <w:pPr>
            <w:shd w:val="clear" w:color="auto" w:fill="D5DCE4" w:themeFill="text2" w:themeFillTint="33"/>
            <w:spacing w:before="120" w:after="120"/>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2.</w:t>
          </w:r>
          <w:r w:rsidR="00FA0B22" w:rsidRPr="00BB29DB">
            <w:rPr>
              <w:rFonts w:ascii="Arial" w:eastAsia="Cambria" w:hAnsi="Arial" w:cs="Arial"/>
              <w:i/>
              <w:iCs/>
              <w:sz w:val="22"/>
              <w:szCs w:val="22"/>
              <w:lang w:val="hr-HR" w:eastAsia="cs-CZ"/>
            </w:rPr>
            <w:t xml:space="preserve"> </w:t>
          </w:r>
          <w:r w:rsidR="00894B59" w:rsidRPr="00BB29DB">
            <w:rPr>
              <w:rFonts w:ascii="Arial" w:eastAsia="Cambria" w:hAnsi="Arial" w:cs="Arial"/>
              <w:i/>
              <w:sz w:val="22"/>
              <w:szCs w:val="22"/>
              <w:lang w:val="hr-HR" w:eastAsia="cs-CZ"/>
            </w:rPr>
            <w:t>patentn</w:t>
          </w:r>
          <w:r w:rsidR="00FA0B22" w:rsidRPr="00BB29DB">
            <w:rPr>
              <w:rFonts w:ascii="Arial" w:eastAsia="Cambria" w:hAnsi="Arial" w:cs="Arial"/>
              <w:i/>
              <w:sz w:val="22"/>
              <w:szCs w:val="22"/>
              <w:lang w:val="hr-HR" w:eastAsia="cs-CZ"/>
            </w:rPr>
            <w:t>a</w:t>
          </w:r>
          <w:r w:rsidR="00894B59" w:rsidRPr="00BB29DB">
            <w:rPr>
              <w:rFonts w:ascii="Arial" w:eastAsia="Cambria" w:hAnsi="Arial" w:cs="Arial"/>
              <w:i/>
              <w:sz w:val="22"/>
              <w:szCs w:val="22"/>
              <w:lang w:val="hr-HR" w:eastAsia="cs-CZ"/>
            </w:rPr>
            <w:t xml:space="preserve"> </w:t>
          </w:r>
          <w:r w:rsidR="00C76F9B" w:rsidRPr="00BB29DB">
            <w:rPr>
              <w:rFonts w:ascii="Arial" w:eastAsia="Cambria" w:hAnsi="Arial" w:cs="Arial"/>
              <w:i/>
              <w:sz w:val="22"/>
              <w:szCs w:val="22"/>
              <w:lang w:val="hr-HR" w:eastAsia="cs-CZ"/>
            </w:rPr>
            <w:t>aktivnost</w:t>
          </w:r>
          <w:r w:rsidR="00816D1C" w:rsidRPr="00BB29DB">
            <w:rPr>
              <w:rFonts w:ascii="Arial" w:eastAsia="Cambria" w:hAnsi="Arial" w:cs="Arial"/>
              <w:i/>
              <w:sz w:val="22"/>
              <w:szCs w:val="22"/>
              <w:lang w:val="hr-HR" w:eastAsia="cs-CZ"/>
            </w:rPr>
            <w:t>,</w:t>
          </w:r>
        </w:p>
        <w:p w14:paraId="1ED49E1B" w14:textId="6A8EE8AE" w:rsidR="00B4521F" w:rsidRPr="00BB29DB" w:rsidRDefault="00B4521F" w:rsidP="00630CF9">
          <w:pPr>
            <w:shd w:val="clear" w:color="auto" w:fill="D5DCE4" w:themeFill="text2" w:themeFillTint="33"/>
            <w:spacing w:before="120" w:after="120"/>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3.</w:t>
          </w:r>
          <w:r w:rsidR="00FA0B22" w:rsidRPr="00BB29DB">
            <w:rPr>
              <w:rFonts w:ascii="Arial" w:eastAsia="Cambria" w:hAnsi="Arial" w:cs="Arial"/>
              <w:i/>
              <w:iCs/>
              <w:sz w:val="22"/>
              <w:szCs w:val="22"/>
              <w:lang w:val="hr-HR" w:eastAsia="cs-CZ"/>
            </w:rPr>
            <w:t xml:space="preserve"> </w:t>
          </w:r>
          <w:r w:rsidR="00894B59" w:rsidRPr="00BB29DB">
            <w:rPr>
              <w:rFonts w:ascii="Arial" w:eastAsia="Cambria" w:hAnsi="Arial" w:cs="Arial"/>
              <w:i/>
              <w:sz w:val="22"/>
              <w:szCs w:val="22"/>
              <w:lang w:val="hr-HR" w:eastAsia="cs-CZ"/>
            </w:rPr>
            <w:t>analiza trendova u industriji biorazgradive plastike.</w:t>
          </w:r>
        </w:p>
        <w:p w14:paraId="4EE6225E" w14:textId="4916697A" w:rsidR="00E44915" w:rsidRPr="00BB29DB" w:rsidRDefault="00894B59" w:rsidP="00630CF9">
          <w:pPr>
            <w:shd w:val="clear" w:color="auto" w:fill="D5DCE4" w:themeFill="text2" w:themeFillTint="33"/>
            <w:spacing w:before="120" w:after="120"/>
            <w:jc w:val="both"/>
            <w:rPr>
              <w:rFonts w:ascii="Arial" w:eastAsia="Cambria" w:hAnsi="Arial" w:cs="Arial"/>
              <w:i/>
              <w:iCs/>
              <w:sz w:val="22"/>
              <w:szCs w:val="22"/>
              <w:lang w:val="hr-HR" w:eastAsia="cs-CZ"/>
            </w:rPr>
          </w:pPr>
          <w:r w:rsidRPr="00BB29DB">
            <w:rPr>
              <w:rFonts w:ascii="Arial" w:eastAsia="Cambria" w:hAnsi="Arial" w:cs="Arial"/>
              <w:i/>
              <w:sz w:val="22"/>
              <w:szCs w:val="22"/>
              <w:lang w:val="hr-HR" w:eastAsia="cs-CZ"/>
            </w:rPr>
            <w:t>Prvi dio analize nudi makroekonomski pogled na glavne industrijske trendove iz perspektive međunarodne trgovine. Ovaj odjeljak pruža kontekstualni okvir za druge, detaljnije odjeljke.</w:t>
          </w:r>
        </w:p>
        <w:p w14:paraId="6F8B2BA6" w14:textId="1A5F793C" w:rsidR="00E44915" w:rsidRPr="00BB29DB" w:rsidRDefault="00894B59" w:rsidP="00630CF9">
          <w:pPr>
            <w:shd w:val="clear" w:color="auto" w:fill="D5DCE4" w:themeFill="text2" w:themeFillTint="33"/>
            <w:spacing w:before="120" w:after="120"/>
            <w:jc w:val="both"/>
            <w:rPr>
              <w:rFonts w:ascii="Arial" w:eastAsia="Cambria" w:hAnsi="Arial" w:cs="Arial"/>
              <w:i/>
              <w:iCs/>
              <w:sz w:val="22"/>
              <w:szCs w:val="22"/>
              <w:lang w:val="hr-HR" w:eastAsia="cs-CZ"/>
            </w:rPr>
          </w:pPr>
          <w:r w:rsidRPr="00BB29DB">
            <w:rPr>
              <w:rFonts w:ascii="Arial" w:eastAsia="Cambria" w:hAnsi="Arial" w:cs="Arial"/>
              <w:i/>
              <w:sz w:val="22"/>
              <w:szCs w:val="22"/>
              <w:lang w:val="hr-HR" w:eastAsia="cs-CZ"/>
            </w:rPr>
            <w:t>Drugi dio analize bilježi temeljne trendove u patentnoj aktivnosti u dobro definiranom uzorku patenata na temelju sličnosti s predmetnom tehnologijom.</w:t>
          </w:r>
        </w:p>
        <w:p w14:paraId="01759CB5" w14:textId="77777777" w:rsidR="007E5885" w:rsidRPr="00BB29DB" w:rsidRDefault="00894B59" w:rsidP="00630CF9">
          <w:pPr>
            <w:shd w:val="clear" w:color="auto" w:fill="D5DCE4" w:themeFill="text2" w:themeFillTint="33"/>
            <w:spacing w:before="120" w:after="120"/>
            <w:jc w:val="both"/>
            <w:rPr>
              <w:rFonts w:ascii="Arial" w:eastAsia="Cambria" w:hAnsi="Arial" w:cs="Arial"/>
              <w:i/>
              <w:iCs/>
              <w:sz w:val="22"/>
              <w:szCs w:val="22"/>
              <w:lang w:val="hr-HR" w:eastAsia="cs-CZ"/>
            </w:rPr>
          </w:pPr>
          <w:r w:rsidRPr="00BB29DB">
            <w:rPr>
              <w:rFonts w:ascii="Arial" w:eastAsia="Cambria" w:hAnsi="Arial" w:cs="Arial"/>
              <w:i/>
              <w:sz w:val="22"/>
              <w:szCs w:val="22"/>
              <w:lang w:val="hr-HR" w:eastAsia="cs-CZ"/>
            </w:rPr>
            <w:t>Treći dio usredotočen je na veličinu i razvoj relevantnog tržišta na kojem je predmetna tehnologija potencijalno najprimjenjivija.</w:t>
          </w:r>
        </w:p>
        <w:p w14:paraId="56108148" w14:textId="4CC0C2A1" w:rsidR="00B6771C" w:rsidRPr="00BB29DB" w:rsidRDefault="007E5885" w:rsidP="00B6771C">
          <w:pPr>
            <w:shd w:val="clear" w:color="auto" w:fill="D5DCE4" w:themeFill="text2" w:themeFillTint="33"/>
            <w:spacing w:before="120" w:after="120"/>
            <w:jc w:val="both"/>
            <w:rPr>
              <w:rFonts w:ascii="Arial" w:eastAsia="Cambria" w:hAnsi="Arial" w:cs="Arial"/>
              <w:i/>
              <w:sz w:val="22"/>
              <w:szCs w:val="22"/>
              <w:lang w:val="hr-HR" w:eastAsia="cs-CZ"/>
            </w:rPr>
          </w:pPr>
          <w:r w:rsidRPr="00BB29DB">
            <w:rPr>
              <w:rFonts w:ascii="Arial" w:eastAsia="Cambria" w:hAnsi="Arial" w:cs="Arial"/>
              <w:i/>
              <w:iCs/>
              <w:sz w:val="22"/>
              <w:szCs w:val="22"/>
              <w:lang w:val="hr-HR" w:eastAsia="cs-CZ"/>
            </w:rPr>
            <w:t>Kombiniranje</w:t>
          </w:r>
          <w:r w:rsidR="00D55877" w:rsidRPr="00BB29DB">
            <w:rPr>
              <w:rFonts w:ascii="Arial" w:eastAsia="Cambria" w:hAnsi="Arial" w:cs="Arial"/>
              <w:i/>
              <w:iCs/>
              <w:sz w:val="22"/>
              <w:szCs w:val="22"/>
              <w:lang w:val="hr-HR" w:eastAsia="cs-CZ"/>
            </w:rPr>
            <w:t xml:space="preserve"> </w:t>
          </w:r>
          <w:r w:rsidR="00894B59" w:rsidRPr="00BB29DB">
            <w:rPr>
              <w:rFonts w:ascii="Arial" w:eastAsia="Cambria" w:hAnsi="Arial" w:cs="Arial"/>
              <w:i/>
              <w:sz w:val="22"/>
              <w:szCs w:val="22"/>
              <w:lang w:val="hr-HR" w:eastAsia="cs-CZ"/>
            </w:rPr>
            <w:t xml:space="preserve">ovih nekoliko pogleda na strukturu industrije daje uvid u relevantne trendove i specifičnosti. Prilikom izrade analize razmotrite specifičnosti industrije </w:t>
          </w:r>
          <w:r w:rsidR="00B934C5" w:rsidRPr="00BB29DB">
            <w:rPr>
              <w:rFonts w:ascii="Arial" w:eastAsia="Cambria" w:hAnsi="Arial" w:cs="Arial"/>
              <w:i/>
              <w:sz w:val="22"/>
              <w:szCs w:val="22"/>
              <w:lang w:val="hr-HR" w:eastAsia="cs-CZ"/>
            </w:rPr>
            <w:t xml:space="preserve">te </w:t>
          </w:r>
          <w:r w:rsidR="00894B59" w:rsidRPr="00BB29DB">
            <w:rPr>
              <w:rFonts w:ascii="Arial" w:eastAsia="Cambria" w:hAnsi="Arial" w:cs="Arial"/>
              <w:i/>
              <w:sz w:val="22"/>
              <w:szCs w:val="22"/>
              <w:lang w:val="hr-HR" w:eastAsia="cs-CZ"/>
            </w:rPr>
            <w:t xml:space="preserve">konzultirajte </w:t>
          </w:r>
          <w:r w:rsidR="000A22D8" w:rsidRPr="00BB29DB">
            <w:rPr>
              <w:rFonts w:ascii="Arial" w:eastAsia="Cambria" w:hAnsi="Arial" w:cs="Arial"/>
              <w:i/>
              <w:sz w:val="22"/>
              <w:szCs w:val="22"/>
              <w:lang w:val="hr-HR" w:eastAsia="cs-CZ"/>
            </w:rPr>
            <w:t xml:space="preserve">predmetne </w:t>
          </w:r>
          <w:r w:rsidR="00894B59" w:rsidRPr="00BB29DB">
            <w:rPr>
              <w:rFonts w:ascii="Arial" w:eastAsia="Cambria" w:hAnsi="Arial" w:cs="Arial"/>
              <w:i/>
              <w:sz w:val="22"/>
              <w:szCs w:val="22"/>
              <w:lang w:val="hr-HR" w:eastAsia="cs-CZ"/>
            </w:rPr>
            <w:t>stručnjake.</w:t>
          </w:r>
        </w:p>
        <w:p w14:paraId="4E8E863D" w14:textId="2092CC23" w:rsidR="00B6771C" w:rsidRPr="00BB29DB" w:rsidRDefault="00B6771C" w:rsidP="00B6771C">
          <w:pPr>
            <w:rPr>
              <w:rFonts w:ascii="Arial" w:eastAsia="Cambria" w:hAnsi="Arial" w:cs="Arial"/>
              <w:i/>
              <w:sz w:val="22"/>
              <w:szCs w:val="22"/>
              <w:lang w:val="hr-HR" w:eastAsia="cs-CZ"/>
            </w:rPr>
          </w:pPr>
          <w:r w:rsidRPr="00BB29DB">
            <w:rPr>
              <w:rFonts w:ascii="Arial" w:eastAsia="Cambria" w:hAnsi="Arial" w:cs="Arial"/>
              <w:i/>
              <w:sz w:val="22"/>
              <w:szCs w:val="22"/>
              <w:lang w:val="hr-HR" w:eastAsia="cs-CZ"/>
            </w:rPr>
            <w:br w:type="page"/>
          </w:r>
        </w:p>
        <w:p w14:paraId="060A750E" w14:textId="77F3BF8D" w:rsidR="006F39A2" w:rsidRPr="00BB29DB" w:rsidRDefault="00894B59" w:rsidP="00892DA7">
          <w:pPr>
            <w:pStyle w:val="title2"/>
            <w:numPr>
              <w:ilvl w:val="1"/>
              <w:numId w:val="49"/>
            </w:numPr>
            <w:ind w:left="810"/>
            <w:rPr>
              <w:rFonts w:ascii="Arial" w:hAnsi="Arial" w:cs="Arial"/>
              <w:lang w:val="hr-HR"/>
            </w:rPr>
          </w:pPr>
          <w:bookmarkStart w:id="3" w:name="_Toc148107064"/>
          <w:r w:rsidRPr="00BB29DB">
            <w:rPr>
              <w:rFonts w:ascii="Arial" w:hAnsi="Arial" w:cs="Arial"/>
              <w:lang w:val="hr-HR"/>
            </w:rPr>
            <w:lastRenderedPageBreak/>
            <w:t>Analiza međunarodne trgovine</w:t>
          </w:r>
          <w:bookmarkEnd w:id="3"/>
        </w:p>
        <w:p w14:paraId="2DA1E649" w14:textId="5B9C38E0" w:rsidR="00031FBC" w:rsidRPr="00BB29DB" w:rsidRDefault="00AB68F8" w:rsidP="0012288C">
          <w:pPr>
            <w:shd w:val="clear" w:color="auto" w:fill="D5DCE4" w:themeFill="text2" w:themeFillTint="33"/>
            <w:spacing w:before="120" w:after="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39D5806E" w14:textId="5F26F415" w:rsidR="005C0D97" w:rsidRPr="00BB29DB" w:rsidRDefault="005E6EFC"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 xml:space="preserve">Ovaj odjeljak predstavlja podatke i trendove u međunarodnoj trgovini relevantne za dotičnu tehnologiju. Analiza bi trebala, u najmanju ruku, </w:t>
          </w:r>
          <w:r w:rsidR="004D6CF7" w:rsidRPr="00BB29DB">
            <w:rPr>
              <w:rFonts w:ascii="Arial" w:eastAsia="Cambria" w:hAnsi="Arial" w:cs="Arial"/>
              <w:i/>
              <w:iCs/>
              <w:sz w:val="22"/>
              <w:szCs w:val="22"/>
              <w:lang w:val="hr-HR" w:eastAsia="cs-CZ"/>
            </w:rPr>
            <w:t>obuhvatiti</w:t>
          </w:r>
          <w:r w:rsidRPr="00BB29DB">
            <w:rPr>
              <w:rFonts w:ascii="Arial" w:eastAsia="Cambria" w:hAnsi="Arial" w:cs="Arial"/>
              <w:i/>
              <w:iCs/>
              <w:sz w:val="22"/>
              <w:szCs w:val="22"/>
              <w:lang w:val="hr-HR" w:eastAsia="cs-CZ"/>
            </w:rPr>
            <w:t xml:space="preserve"> trendove u vrijednostima uvoza i izvoza za </w:t>
          </w:r>
          <w:r w:rsidR="005313D4" w:rsidRPr="00BB29DB">
            <w:rPr>
              <w:rFonts w:ascii="Arial" w:eastAsia="Cambria" w:hAnsi="Arial" w:cs="Arial"/>
              <w:i/>
              <w:iCs/>
              <w:sz w:val="22"/>
              <w:szCs w:val="22"/>
              <w:lang w:val="hr-HR" w:eastAsia="cs-CZ"/>
            </w:rPr>
            <w:t>povezan</w:t>
          </w:r>
          <w:r w:rsidR="00F7235C" w:rsidRPr="00BB29DB">
            <w:rPr>
              <w:rFonts w:ascii="Arial" w:eastAsia="Cambria" w:hAnsi="Arial" w:cs="Arial"/>
              <w:i/>
              <w:iCs/>
              <w:sz w:val="22"/>
              <w:szCs w:val="22"/>
              <w:lang w:val="hr-HR" w:eastAsia="cs-CZ"/>
            </w:rPr>
            <w:t>u</w:t>
          </w:r>
          <w:r w:rsidRPr="00BB29DB">
            <w:rPr>
              <w:rFonts w:ascii="Arial" w:eastAsia="Cambria" w:hAnsi="Arial" w:cs="Arial"/>
              <w:i/>
              <w:iCs/>
              <w:sz w:val="22"/>
              <w:szCs w:val="22"/>
              <w:lang w:val="hr-HR" w:eastAsia="cs-CZ"/>
            </w:rPr>
            <w:t xml:space="preserve"> robu </w:t>
          </w:r>
          <w:r w:rsidR="00F7235C" w:rsidRPr="00BB29DB">
            <w:rPr>
              <w:rFonts w:ascii="Arial" w:eastAsia="Cambria" w:hAnsi="Arial" w:cs="Arial"/>
              <w:i/>
              <w:iCs/>
              <w:sz w:val="22"/>
              <w:szCs w:val="22"/>
              <w:lang w:val="hr-HR" w:eastAsia="cs-CZ"/>
            </w:rPr>
            <w:t>te</w:t>
          </w:r>
          <w:r w:rsidRPr="00BB29DB">
            <w:rPr>
              <w:rFonts w:ascii="Arial" w:eastAsia="Cambria" w:hAnsi="Arial" w:cs="Arial"/>
              <w:i/>
              <w:iCs/>
              <w:sz w:val="22"/>
              <w:szCs w:val="22"/>
              <w:lang w:val="hr-HR" w:eastAsia="cs-CZ"/>
            </w:rPr>
            <w:t xml:space="preserve"> </w:t>
          </w:r>
          <w:r w:rsidR="00CD2B45" w:rsidRPr="00BB29DB">
            <w:rPr>
              <w:rFonts w:ascii="Arial" w:eastAsia="Cambria" w:hAnsi="Arial" w:cs="Arial"/>
              <w:i/>
              <w:iCs/>
              <w:sz w:val="22"/>
              <w:szCs w:val="22"/>
              <w:lang w:val="hr-HR" w:eastAsia="cs-CZ"/>
            </w:rPr>
            <w:t>zemljopisnu</w:t>
          </w:r>
          <w:r w:rsidRPr="00BB29DB">
            <w:rPr>
              <w:rFonts w:ascii="Arial" w:eastAsia="Cambria" w:hAnsi="Arial" w:cs="Arial"/>
              <w:i/>
              <w:iCs/>
              <w:sz w:val="22"/>
              <w:szCs w:val="22"/>
              <w:lang w:val="hr-HR" w:eastAsia="cs-CZ"/>
            </w:rPr>
            <w:t xml:space="preserve"> distribuciju uvoznika i izvoznika. Za podatke o međunarodnoj trgovini možete </w:t>
          </w:r>
          <w:r w:rsidR="00090B6C" w:rsidRPr="00BB29DB">
            <w:rPr>
              <w:rFonts w:ascii="Arial" w:eastAsia="Cambria" w:hAnsi="Arial" w:cs="Arial"/>
              <w:i/>
              <w:iCs/>
              <w:sz w:val="22"/>
              <w:szCs w:val="22"/>
              <w:lang w:val="hr-HR" w:eastAsia="cs-CZ"/>
            </w:rPr>
            <w:t xml:space="preserve">pretražiti </w:t>
          </w:r>
          <w:r w:rsidRPr="00BB29DB">
            <w:rPr>
              <w:rFonts w:ascii="Arial" w:eastAsia="Cambria" w:hAnsi="Arial" w:cs="Arial"/>
              <w:i/>
              <w:iCs/>
              <w:sz w:val="22"/>
              <w:szCs w:val="22"/>
              <w:lang w:val="hr-HR" w:eastAsia="cs-CZ"/>
            </w:rPr>
            <w:t>bazu podataka U</w:t>
          </w:r>
          <w:r w:rsidR="008A4920" w:rsidRPr="00BB29DB">
            <w:rPr>
              <w:rFonts w:ascii="Arial" w:eastAsia="Cambria" w:hAnsi="Arial" w:cs="Arial"/>
              <w:i/>
              <w:iCs/>
              <w:sz w:val="22"/>
              <w:szCs w:val="22"/>
              <w:lang w:val="hr-HR" w:eastAsia="cs-CZ"/>
            </w:rPr>
            <w:t>N</w:t>
          </w:r>
          <w:r w:rsidRPr="00BB29DB">
            <w:rPr>
              <w:rFonts w:ascii="Arial" w:eastAsia="Cambria" w:hAnsi="Arial" w:cs="Arial"/>
              <w:i/>
              <w:iCs/>
              <w:sz w:val="22"/>
              <w:szCs w:val="22"/>
              <w:lang w:val="hr-HR" w:eastAsia="cs-CZ"/>
            </w:rPr>
            <w:t xml:space="preserve"> Comtrade:</w:t>
          </w:r>
          <w:r w:rsidR="00F7235C" w:rsidRPr="00BB29DB">
            <w:rPr>
              <w:rFonts w:ascii="Arial" w:eastAsia="Cambria" w:hAnsi="Arial" w:cs="Arial"/>
              <w:i/>
              <w:iCs/>
              <w:sz w:val="22"/>
              <w:szCs w:val="22"/>
              <w:lang w:val="hr-HR" w:eastAsia="cs-CZ"/>
            </w:rPr>
            <w:t xml:space="preserve"> </w:t>
          </w:r>
          <w:hyperlink r:id="rId17" w:history="1">
            <w:r w:rsidR="00754D0B" w:rsidRPr="00BB29DB">
              <w:rPr>
                <w:rStyle w:val="Hyperlink"/>
                <w:rFonts w:ascii="Arial" w:hAnsi="Arial" w:cs="Arial"/>
                <w:sz w:val="22"/>
                <w:szCs w:val="22"/>
                <w:lang w:val="hr-HR"/>
              </w:rPr>
              <w:t>https://comtrade.un.org/data</w:t>
            </w:r>
          </w:hyperlink>
          <w:r w:rsidR="006F39A2" w:rsidRPr="00BB29DB">
            <w:rPr>
              <w:rFonts w:ascii="Arial" w:eastAsia="Cambria" w:hAnsi="Arial" w:cs="Arial"/>
              <w:i/>
              <w:iCs/>
              <w:sz w:val="22"/>
              <w:szCs w:val="22"/>
              <w:lang w:val="hr-HR" w:eastAsia="cs-CZ"/>
            </w:rPr>
            <w:t>.</w:t>
          </w:r>
        </w:p>
        <w:p w14:paraId="5A395A60" w14:textId="6845A65F" w:rsidR="006F39A2" w:rsidRPr="00BB29DB" w:rsidRDefault="006F39A2"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Važno je pažljivo odabrati relevant</w:t>
          </w:r>
          <w:r w:rsidR="0013566E" w:rsidRPr="00BB29DB">
            <w:rPr>
              <w:rFonts w:ascii="Arial" w:eastAsia="Cambria" w:hAnsi="Arial" w:cs="Arial"/>
              <w:i/>
              <w:iCs/>
              <w:sz w:val="22"/>
              <w:szCs w:val="22"/>
              <w:lang w:val="hr-HR" w:eastAsia="cs-CZ"/>
            </w:rPr>
            <w:t>ne proizvode</w:t>
          </w:r>
          <w:r w:rsidRPr="00BB29DB">
            <w:rPr>
              <w:rFonts w:ascii="Arial" w:eastAsia="Cambria" w:hAnsi="Arial" w:cs="Arial"/>
              <w:i/>
              <w:iCs/>
              <w:sz w:val="22"/>
              <w:szCs w:val="22"/>
              <w:lang w:val="hr-HR" w:eastAsia="cs-CZ"/>
            </w:rPr>
            <w:t>; ako točna grupa proizvoda nije dostupna, možete odabrati sličnu</w:t>
          </w:r>
          <w:r w:rsidR="00754D0B" w:rsidRPr="00BB29DB">
            <w:rPr>
              <w:rFonts w:ascii="Arial" w:eastAsia="Cambria" w:hAnsi="Arial" w:cs="Arial"/>
              <w:i/>
              <w:iCs/>
              <w:sz w:val="22"/>
              <w:szCs w:val="22"/>
              <w:lang w:val="hr-HR" w:eastAsia="cs-CZ"/>
            </w:rPr>
            <w:t>,</w:t>
          </w:r>
          <w:r w:rsidRPr="00BB29DB">
            <w:rPr>
              <w:rFonts w:ascii="Arial" w:eastAsia="Cambria" w:hAnsi="Arial" w:cs="Arial"/>
              <w:i/>
              <w:iCs/>
              <w:sz w:val="22"/>
              <w:szCs w:val="22"/>
              <w:lang w:val="hr-HR" w:eastAsia="cs-CZ"/>
            </w:rPr>
            <w:t xml:space="preserve"> što je moguće bližu relevantnoj tehnologiji. U ovom primjeru podaci za biorazgradivu plastiku nisu dostupni. Budući da se očekuje da će se patentirana tehnologija koristiti na tržištu pakiranja, analiza koristi širi tržišni segment plastičnih </w:t>
          </w:r>
          <w:r w:rsidR="00BD30B8" w:rsidRPr="00BB29DB">
            <w:rPr>
              <w:rFonts w:ascii="Arial" w:eastAsia="Cambria" w:hAnsi="Arial" w:cs="Arial"/>
              <w:i/>
              <w:iCs/>
              <w:sz w:val="22"/>
              <w:szCs w:val="22"/>
              <w:lang w:val="hr-HR" w:eastAsia="cs-CZ"/>
            </w:rPr>
            <w:t>proizvoda</w:t>
          </w:r>
          <w:r w:rsidRPr="00BB29DB">
            <w:rPr>
              <w:rFonts w:ascii="Arial" w:eastAsia="Cambria" w:hAnsi="Arial" w:cs="Arial"/>
              <w:i/>
              <w:iCs/>
              <w:sz w:val="22"/>
              <w:szCs w:val="22"/>
              <w:lang w:val="hr-HR" w:eastAsia="cs-CZ"/>
            </w:rPr>
            <w:t xml:space="preserve"> za </w:t>
          </w:r>
          <w:r w:rsidR="00806E1E" w:rsidRPr="00BB29DB">
            <w:rPr>
              <w:rFonts w:ascii="Arial" w:eastAsia="Cambria" w:hAnsi="Arial" w:cs="Arial"/>
              <w:i/>
              <w:iCs/>
              <w:sz w:val="22"/>
              <w:szCs w:val="22"/>
              <w:lang w:val="hr-HR" w:eastAsia="cs-CZ"/>
            </w:rPr>
            <w:t>isporuku</w:t>
          </w:r>
          <w:r w:rsidRPr="00BB29DB">
            <w:rPr>
              <w:rFonts w:ascii="Arial" w:eastAsia="Cambria" w:hAnsi="Arial" w:cs="Arial"/>
              <w:i/>
              <w:iCs/>
              <w:sz w:val="22"/>
              <w:szCs w:val="22"/>
              <w:lang w:val="hr-HR" w:eastAsia="cs-CZ"/>
            </w:rPr>
            <w:t xml:space="preserve"> ili pakiranje robe.</w:t>
          </w:r>
        </w:p>
        <w:p w14:paraId="6ADEA508" w14:textId="77777777" w:rsidR="007B090F" w:rsidRPr="00BB29DB" w:rsidRDefault="00335881" w:rsidP="007B090F">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 xml:space="preserve">Trendovi međunarodne trgovine pokazuju stalno rastuće globalno tržište plastičnih proizvoda za </w:t>
          </w:r>
          <w:r w:rsidR="00BD30B8" w:rsidRPr="00BB29DB">
            <w:rPr>
              <w:rFonts w:ascii="Arial" w:eastAsia="Cambria" w:hAnsi="Arial" w:cs="Arial"/>
              <w:b/>
              <w:bCs/>
              <w:sz w:val="22"/>
              <w:szCs w:val="22"/>
              <w:lang w:val="hr-HR" w:eastAsia="cs-CZ"/>
            </w:rPr>
            <w:t>isporuku</w:t>
          </w:r>
          <w:r w:rsidRPr="00BB29DB">
            <w:rPr>
              <w:rFonts w:ascii="Arial" w:eastAsia="Cambria" w:hAnsi="Arial" w:cs="Arial"/>
              <w:b/>
              <w:bCs/>
              <w:sz w:val="22"/>
              <w:szCs w:val="22"/>
              <w:lang w:val="hr-HR" w:eastAsia="cs-CZ"/>
            </w:rPr>
            <w:t xml:space="preserve"> ili pakiranje robe.</w:t>
          </w:r>
          <w:r w:rsidR="00BD30B8" w:rsidRPr="00BB29DB">
            <w:rPr>
              <w:rFonts w:ascii="Arial" w:eastAsia="Cambria" w:hAnsi="Arial" w:cs="Arial"/>
              <w:b/>
              <w:bCs/>
              <w:sz w:val="22"/>
              <w:szCs w:val="22"/>
              <w:lang w:val="hr-HR" w:eastAsia="cs-CZ"/>
            </w:rPr>
            <w:t xml:space="preserve"> </w:t>
          </w:r>
          <w:r w:rsidR="00684AF2" w:rsidRPr="00BB29DB">
            <w:rPr>
              <w:rFonts w:ascii="Arial" w:eastAsia="Cambria" w:hAnsi="Arial" w:cs="Arial"/>
              <w:sz w:val="22"/>
              <w:szCs w:val="22"/>
              <w:lang w:val="hr-HR" w:eastAsia="cs-CZ"/>
            </w:rPr>
            <w:t xml:space="preserve">Specifični podaci za trgovinu biorazgradivom plastikom nisu dostupni, stoga je odabran širi tržišni segment plastičnih proizvoda za </w:t>
          </w:r>
          <w:r w:rsidR="00B413C3" w:rsidRPr="00BB29DB">
            <w:rPr>
              <w:rFonts w:ascii="Arial" w:eastAsia="Cambria" w:hAnsi="Arial" w:cs="Arial"/>
              <w:sz w:val="22"/>
              <w:szCs w:val="22"/>
              <w:lang w:val="hr-HR" w:eastAsia="cs-CZ"/>
            </w:rPr>
            <w:t>isporuku</w:t>
          </w:r>
          <w:r w:rsidR="00684AF2" w:rsidRPr="00BB29DB">
            <w:rPr>
              <w:rFonts w:ascii="Arial" w:eastAsia="Cambria" w:hAnsi="Arial" w:cs="Arial"/>
              <w:sz w:val="22"/>
              <w:szCs w:val="22"/>
              <w:lang w:val="hr-HR" w:eastAsia="cs-CZ"/>
            </w:rPr>
            <w:t xml:space="preserve"> ili pakiranje robe kako bi se ilustrirao opći pregled razvoja tržišta. Između 2017. i 2020. vrijednost međunarodne trgovine bila je relativno stabilna, no u 2021. zabilježen je značajan rast i izvoza i uvoza. Tržišna vrijednost globalne trgovine u predmetnom području porasla je s 52 milijarde USD 2017. na 66 milijardi USD 2021. (Slika 1).</w:t>
          </w:r>
          <w:bookmarkStart w:id="4" w:name="_Toc119412300"/>
        </w:p>
        <w:p w14:paraId="69CF907E" w14:textId="24A1828C" w:rsidR="00894B59" w:rsidRPr="00BB29DB" w:rsidRDefault="007B090F" w:rsidP="007B090F">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noProof/>
              <w:color w:val="000000"/>
              <w:sz w:val="22"/>
              <w:szCs w:val="22"/>
              <w:lang w:val="hr-HR" w:eastAsia="cs-CZ"/>
            </w:rPr>
            <w:t xml:space="preserve">Slika </w:t>
          </w:r>
          <w:r w:rsidR="00894B59" w:rsidRPr="00BB29DB">
            <w:rPr>
              <w:rFonts w:ascii="Arial" w:eastAsia="Cambria" w:hAnsi="Arial" w:cs="Arial"/>
              <w:b/>
              <w:noProof/>
              <w:color w:val="000000"/>
              <w:sz w:val="22"/>
              <w:szCs w:val="22"/>
              <w:lang w:val="hr-HR" w:eastAsia="cs-CZ"/>
            </w:rPr>
            <w:fldChar w:fldCharType="begin"/>
          </w:r>
          <w:r w:rsidR="00894B59" w:rsidRPr="00BB29DB">
            <w:rPr>
              <w:rFonts w:ascii="Arial" w:eastAsia="Cambria" w:hAnsi="Arial" w:cs="Arial"/>
              <w:b/>
              <w:noProof/>
              <w:color w:val="000000"/>
              <w:sz w:val="22"/>
              <w:szCs w:val="22"/>
              <w:lang w:val="hr-HR" w:eastAsia="cs-CZ"/>
            </w:rPr>
            <w:instrText xml:space="preserve"> SEQ Výstup \* ARABIC </w:instrText>
          </w:r>
          <w:r w:rsidR="00894B59" w:rsidRPr="00BB29DB">
            <w:rPr>
              <w:rFonts w:ascii="Arial" w:eastAsia="Cambria" w:hAnsi="Arial" w:cs="Arial"/>
              <w:b/>
              <w:noProof/>
              <w:color w:val="000000"/>
              <w:sz w:val="22"/>
              <w:szCs w:val="22"/>
              <w:lang w:val="hr-HR" w:eastAsia="cs-CZ"/>
            </w:rPr>
            <w:fldChar w:fldCharType="separate"/>
          </w:r>
          <w:r w:rsidR="003E3DA5" w:rsidRPr="00BB29DB">
            <w:rPr>
              <w:rFonts w:ascii="Arial" w:eastAsia="Cambria" w:hAnsi="Arial" w:cs="Arial"/>
              <w:b/>
              <w:noProof/>
              <w:color w:val="000000"/>
              <w:sz w:val="22"/>
              <w:szCs w:val="22"/>
              <w:lang w:val="hr-HR" w:eastAsia="cs-CZ"/>
            </w:rPr>
            <w:t>1</w:t>
          </w:r>
          <w:r w:rsidR="00894B59" w:rsidRPr="00BB29DB">
            <w:rPr>
              <w:rFonts w:ascii="Arial" w:eastAsia="Cambria" w:hAnsi="Arial" w:cs="Arial"/>
              <w:b/>
              <w:noProof/>
              <w:color w:val="000000"/>
              <w:sz w:val="22"/>
              <w:szCs w:val="22"/>
              <w:lang w:val="hr-HR" w:eastAsia="cs-CZ"/>
            </w:rPr>
            <w:fldChar w:fldCharType="end"/>
          </w:r>
          <w:r w:rsidR="00894B59" w:rsidRPr="00BB29DB">
            <w:rPr>
              <w:rFonts w:ascii="Arial" w:eastAsia="Cambria" w:hAnsi="Arial" w:cs="Arial"/>
              <w:b/>
              <w:noProof/>
              <w:color w:val="000000"/>
              <w:sz w:val="22"/>
              <w:szCs w:val="22"/>
              <w:lang w:val="hr-HR" w:eastAsia="cs-CZ"/>
            </w:rPr>
            <w:t xml:space="preserve">: Međunarodna trgovina plastičnim </w:t>
          </w:r>
          <w:r w:rsidRPr="00BB29DB">
            <w:rPr>
              <w:rFonts w:ascii="Arial" w:eastAsia="Cambria" w:hAnsi="Arial" w:cs="Arial"/>
              <w:b/>
              <w:noProof/>
              <w:color w:val="000000"/>
              <w:sz w:val="22"/>
              <w:szCs w:val="22"/>
              <w:lang w:val="hr-HR" w:eastAsia="cs-CZ"/>
            </w:rPr>
            <w:t>proizvodima</w:t>
          </w:r>
          <w:r w:rsidR="00894B59" w:rsidRPr="00BB29DB">
            <w:rPr>
              <w:rFonts w:ascii="Arial" w:eastAsia="Cambria" w:hAnsi="Arial" w:cs="Arial"/>
              <w:b/>
              <w:noProof/>
              <w:color w:val="000000"/>
              <w:sz w:val="22"/>
              <w:szCs w:val="22"/>
              <w:lang w:val="hr-HR" w:eastAsia="cs-CZ"/>
            </w:rPr>
            <w:t xml:space="preserve"> za </w:t>
          </w:r>
          <w:r w:rsidR="002A2A4A" w:rsidRPr="00BB29DB">
            <w:rPr>
              <w:rFonts w:ascii="Arial" w:eastAsia="Cambria" w:hAnsi="Arial" w:cs="Arial"/>
              <w:b/>
              <w:noProof/>
              <w:color w:val="000000"/>
              <w:sz w:val="22"/>
              <w:szCs w:val="22"/>
              <w:lang w:val="hr-HR" w:eastAsia="cs-CZ"/>
            </w:rPr>
            <w:t>isporuku</w:t>
          </w:r>
          <w:r w:rsidR="00894B59" w:rsidRPr="00BB29DB">
            <w:rPr>
              <w:rFonts w:ascii="Arial" w:eastAsia="Cambria" w:hAnsi="Arial" w:cs="Arial"/>
              <w:b/>
              <w:noProof/>
              <w:color w:val="000000"/>
              <w:sz w:val="22"/>
              <w:szCs w:val="22"/>
              <w:lang w:val="hr-HR" w:eastAsia="cs-CZ"/>
            </w:rPr>
            <w:t xml:space="preserve"> ili pakiranje robe, 2017.</w:t>
          </w:r>
          <w:r w:rsidR="002A2A4A" w:rsidRPr="00BB29DB">
            <w:rPr>
              <w:rFonts w:ascii="Arial" w:eastAsia="Cambria" w:hAnsi="Arial" w:cs="Arial"/>
              <w:b/>
              <w:noProof/>
              <w:color w:val="000000"/>
              <w:sz w:val="22"/>
              <w:szCs w:val="22"/>
              <w:lang w:val="hr-HR" w:eastAsia="cs-CZ"/>
            </w:rPr>
            <w:t xml:space="preserve"> </w:t>
          </w:r>
          <w:r w:rsidR="00894B59" w:rsidRPr="00BB29DB">
            <w:rPr>
              <w:rFonts w:ascii="Arial" w:eastAsia="Cambria" w:hAnsi="Arial" w:cs="Arial"/>
              <w:b/>
              <w:noProof/>
              <w:color w:val="000000"/>
              <w:sz w:val="22"/>
              <w:szCs w:val="22"/>
              <w:lang w:val="hr-HR" w:eastAsia="cs-CZ"/>
            </w:rPr>
            <w:t>-</w:t>
          </w:r>
          <w:r w:rsidR="002A2A4A" w:rsidRPr="00BB29DB">
            <w:rPr>
              <w:rFonts w:ascii="Arial" w:eastAsia="Cambria" w:hAnsi="Arial" w:cs="Arial"/>
              <w:b/>
              <w:noProof/>
              <w:color w:val="000000"/>
              <w:sz w:val="22"/>
              <w:szCs w:val="22"/>
              <w:lang w:val="hr-HR" w:eastAsia="cs-CZ"/>
            </w:rPr>
            <w:t xml:space="preserve"> </w:t>
          </w:r>
          <w:r w:rsidR="00894B59" w:rsidRPr="00BB29DB">
            <w:rPr>
              <w:rFonts w:ascii="Arial" w:eastAsia="Cambria" w:hAnsi="Arial" w:cs="Arial"/>
              <w:b/>
              <w:noProof/>
              <w:color w:val="000000"/>
              <w:sz w:val="22"/>
              <w:szCs w:val="22"/>
              <w:lang w:val="hr-HR" w:eastAsia="cs-CZ"/>
            </w:rPr>
            <w:t>2021.</w:t>
          </w:r>
          <w:bookmarkEnd w:id="4"/>
        </w:p>
        <w:p w14:paraId="7C0B22C2" w14:textId="4CB034B9" w:rsidR="00ED4D46" w:rsidRPr="00BB29DB" w:rsidRDefault="00ED4D46" w:rsidP="00546A0A">
          <w:pPr>
            <w:spacing w:before="120" w:after="120" w:line="276" w:lineRule="auto"/>
            <w:jc w:val="center"/>
            <w:rPr>
              <w:rFonts w:ascii="Arial" w:eastAsia="Cambria" w:hAnsi="Arial" w:cs="Arial"/>
              <w:szCs w:val="22"/>
              <w:lang w:val="hr-HR" w:eastAsia="cs-CZ"/>
            </w:rPr>
          </w:pPr>
          <w:r w:rsidRPr="00BB29DB">
            <w:rPr>
              <w:rFonts w:ascii="Arial" w:eastAsia="Cambria" w:hAnsi="Arial" w:cs="Arial"/>
              <w:noProof/>
              <w:szCs w:val="22"/>
              <w:lang w:val="hr-HR" w:eastAsia="cs-CZ"/>
            </w:rPr>
            <w:drawing>
              <wp:inline distT="0" distB="0" distL="0" distR="0" wp14:anchorId="490CB5C5" wp14:editId="3722C5AB">
                <wp:extent cx="5655296" cy="309938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6550" cy="3111035"/>
                        </a:xfrm>
                        <a:prstGeom prst="rect">
                          <a:avLst/>
                        </a:prstGeom>
                        <a:noFill/>
                      </pic:spPr>
                    </pic:pic>
                  </a:graphicData>
                </a:graphic>
              </wp:inline>
            </w:drawing>
          </w:r>
        </w:p>
        <w:p w14:paraId="6F72B826" w14:textId="30736E08" w:rsidR="00894B59" w:rsidRPr="00BB29DB" w:rsidRDefault="00894B59" w:rsidP="00894B59">
          <w:pPr>
            <w:spacing w:line="276" w:lineRule="auto"/>
            <w:rPr>
              <w:rFonts w:ascii="Arial" w:eastAsia="Cambria" w:hAnsi="Arial" w:cs="Arial"/>
              <w:bCs/>
              <w:noProof/>
              <w:color w:val="000000"/>
              <w:sz w:val="18"/>
              <w:szCs w:val="18"/>
              <w:lang w:val="hr-HR" w:eastAsia="cs-CZ"/>
            </w:rPr>
          </w:pPr>
          <w:r w:rsidRPr="00BB29DB">
            <w:rPr>
              <w:rFonts w:ascii="Arial" w:eastAsia="Cambria" w:hAnsi="Arial" w:cs="Arial"/>
              <w:bCs/>
              <w:noProof/>
              <w:color w:val="000000"/>
              <w:sz w:val="18"/>
              <w:szCs w:val="18"/>
              <w:lang w:val="hr-HR" w:eastAsia="cs-CZ"/>
            </w:rPr>
            <w:t xml:space="preserve">Izvor: UN Comtrade; Napomena: HS (kao što je navedeno) šifra robe 3923 (Plastični </w:t>
          </w:r>
          <w:r w:rsidR="002A2A4A" w:rsidRPr="00BB29DB">
            <w:rPr>
              <w:rFonts w:ascii="Arial" w:eastAsia="Cambria" w:hAnsi="Arial" w:cs="Arial"/>
              <w:bCs/>
              <w:noProof/>
              <w:color w:val="000000"/>
              <w:sz w:val="18"/>
              <w:szCs w:val="18"/>
              <w:lang w:val="hr-HR" w:eastAsia="cs-CZ"/>
            </w:rPr>
            <w:t xml:space="preserve">proizvodi </w:t>
          </w:r>
          <w:r w:rsidRPr="00BB29DB">
            <w:rPr>
              <w:rFonts w:ascii="Arial" w:eastAsia="Cambria" w:hAnsi="Arial" w:cs="Arial"/>
              <w:bCs/>
              <w:noProof/>
              <w:color w:val="000000"/>
              <w:sz w:val="18"/>
              <w:szCs w:val="18"/>
              <w:lang w:val="hr-HR" w:eastAsia="cs-CZ"/>
            </w:rPr>
            <w:t xml:space="preserve">za </w:t>
          </w:r>
          <w:r w:rsidR="00C83A10" w:rsidRPr="00BB29DB">
            <w:rPr>
              <w:rFonts w:ascii="Arial" w:eastAsia="Cambria" w:hAnsi="Arial" w:cs="Arial"/>
              <w:bCs/>
              <w:noProof/>
              <w:color w:val="000000"/>
              <w:sz w:val="18"/>
              <w:szCs w:val="18"/>
              <w:lang w:val="hr-HR" w:eastAsia="cs-CZ"/>
            </w:rPr>
            <w:t>isporuku</w:t>
          </w:r>
          <w:r w:rsidRPr="00BB29DB">
            <w:rPr>
              <w:rFonts w:ascii="Arial" w:eastAsia="Cambria" w:hAnsi="Arial" w:cs="Arial"/>
              <w:bCs/>
              <w:noProof/>
              <w:color w:val="000000"/>
              <w:sz w:val="18"/>
              <w:szCs w:val="18"/>
              <w:lang w:val="hr-HR" w:eastAsia="cs-CZ"/>
            </w:rPr>
            <w:t xml:space="preserve"> ili pakiranje robe; čepovi, poklopci, čepovi i drugi plastični zatvarači).</w:t>
          </w:r>
        </w:p>
        <w:p w14:paraId="7DDDEB76" w14:textId="20E809A5" w:rsidR="00894B59" w:rsidRPr="00BB29DB" w:rsidRDefault="00120346" w:rsidP="003F4BF6">
          <w:pPr>
            <w:spacing w:before="120" w:after="120" w:line="276" w:lineRule="auto"/>
            <w:jc w:val="both"/>
            <w:rPr>
              <w:rFonts w:ascii="Arial" w:eastAsia="Cambria" w:hAnsi="Arial" w:cs="Arial"/>
              <w:b/>
              <w:noProof/>
              <w:color w:val="000000"/>
              <w:sz w:val="22"/>
              <w:szCs w:val="22"/>
              <w:lang w:val="hr-HR" w:eastAsia="cs-CZ"/>
            </w:rPr>
          </w:pPr>
          <w:r w:rsidRPr="00BB29DB">
            <w:rPr>
              <w:rFonts w:ascii="Arial" w:eastAsia="Cambria" w:hAnsi="Arial" w:cs="Arial"/>
              <w:b/>
              <w:bCs/>
              <w:sz w:val="22"/>
              <w:szCs w:val="22"/>
              <w:lang w:val="hr-HR" w:eastAsia="cs-CZ"/>
            </w:rPr>
            <w:lastRenderedPageBreak/>
            <w:t>Tržište nesrazmjerno drži nekoliko najrazvijenijih gospodarstava</w:t>
          </w:r>
          <w:r w:rsidR="00014923" w:rsidRPr="00BB29DB">
            <w:rPr>
              <w:rFonts w:ascii="Arial" w:eastAsia="Cambria" w:hAnsi="Arial" w:cs="Arial"/>
              <w:sz w:val="22"/>
              <w:szCs w:val="22"/>
              <w:lang w:val="hr-HR" w:eastAsia="cs-CZ"/>
            </w:rPr>
            <w:t>. Većina tih proizvoda izvozi se u inozemstvo iz Kine (21%), SAD-a (9%) i Njemačke (9%). Uz Francusku, Meksiko i Nizozemsku, te zemlje drže više od polovice izvoznog tržišta. Preostale zemlje u prvih 20 čine između 1,5-3,5% ukupnog izvoznog tržišnog udjela. Što se tiče uvoza, tržištem dominiraju Sjedinjene Države sa 16%. Ostali značajni uvoznici su Njemačka, Francuska, Meksiko i Kanada.</w:t>
          </w:r>
          <w:bookmarkStart w:id="5" w:name="_Toc119412301"/>
        </w:p>
        <w:p w14:paraId="30E68F38" w14:textId="1A1166B1" w:rsidR="00894B59" w:rsidRPr="00BB29DB" w:rsidRDefault="00A75FCF" w:rsidP="00894B59">
          <w:pPr>
            <w:spacing w:before="120" w:line="276" w:lineRule="auto"/>
            <w:rPr>
              <w:rFonts w:ascii="Arial" w:eastAsia="Cambria" w:hAnsi="Arial" w:cs="Arial"/>
              <w:b/>
              <w:noProof/>
              <w:color w:val="000000"/>
              <w:sz w:val="22"/>
              <w:szCs w:val="22"/>
              <w:lang w:val="hr-HR" w:eastAsia="cs-CZ"/>
            </w:rPr>
          </w:pPr>
          <w:r w:rsidRPr="00BB29DB">
            <w:rPr>
              <w:rFonts w:ascii="Arial" w:eastAsia="Cambria" w:hAnsi="Arial" w:cs="Arial"/>
              <w:b/>
              <w:noProof/>
              <w:color w:val="000000"/>
              <w:sz w:val="22"/>
              <w:szCs w:val="22"/>
              <w:lang w:val="hr-HR" w:eastAsia="cs-CZ"/>
            </w:rPr>
            <w:t>Tablica 1</w:t>
          </w:r>
          <w:r w:rsidR="00894B59" w:rsidRPr="00BB29DB">
            <w:rPr>
              <w:rFonts w:ascii="Arial" w:eastAsia="Cambria" w:hAnsi="Arial" w:cs="Arial"/>
              <w:b/>
              <w:noProof/>
              <w:color w:val="000000"/>
              <w:sz w:val="22"/>
              <w:szCs w:val="22"/>
              <w:lang w:val="hr-HR" w:eastAsia="cs-CZ"/>
            </w:rPr>
            <w:t xml:space="preserve">: Međunarodna trgovina po zemljama, Plastični </w:t>
          </w:r>
          <w:r w:rsidR="00017314" w:rsidRPr="00BB29DB">
            <w:rPr>
              <w:rFonts w:ascii="Arial" w:eastAsia="Cambria" w:hAnsi="Arial" w:cs="Arial"/>
              <w:b/>
              <w:noProof/>
              <w:color w:val="000000"/>
              <w:sz w:val="22"/>
              <w:szCs w:val="22"/>
              <w:lang w:val="hr-HR" w:eastAsia="cs-CZ"/>
            </w:rPr>
            <w:t>proizvodi</w:t>
          </w:r>
          <w:r w:rsidR="00894B59" w:rsidRPr="00BB29DB">
            <w:rPr>
              <w:rFonts w:ascii="Arial" w:eastAsia="Cambria" w:hAnsi="Arial" w:cs="Arial"/>
              <w:b/>
              <w:noProof/>
              <w:color w:val="000000"/>
              <w:sz w:val="22"/>
              <w:szCs w:val="22"/>
              <w:lang w:val="hr-HR" w:eastAsia="cs-CZ"/>
            </w:rPr>
            <w:t xml:space="preserve"> za </w:t>
          </w:r>
          <w:r w:rsidR="00017314" w:rsidRPr="00BB29DB">
            <w:rPr>
              <w:rFonts w:ascii="Arial" w:eastAsia="Cambria" w:hAnsi="Arial" w:cs="Arial"/>
              <w:b/>
              <w:noProof/>
              <w:color w:val="000000"/>
              <w:sz w:val="22"/>
              <w:szCs w:val="22"/>
              <w:lang w:val="hr-HR" w:eastAsia="cs-CZ"/>
            </w:rPr>
            <w:t>isporuku</w:t>
          </w:r>
          <w:r w:rsidR="00894B59" w:rsidRPr="00BB29DB">
            <w:rPr>
              <w:rFonts w:ascii="Arial" w:eastAsia="Cambria" w:hAnsi="Arial" w:cs="Arial"/>
              <w:b/>
              <w:noProof/>
              <w:color w:val="000000"/>
              <w:sz w:val="22"/>
              <w:szCs w:val="22"/>
              <w:lang w:val="hr-HR" w:eastAsia="cs-CZ"/>
            </w:rPr>
            <w:t xml:space="preserve"> ili pakiranje robe, 2021.</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4"/>
            <w:gridCol w:w="1700"/>
            <w:gridCol w:w="1134"/>
            <w:gridCol w:w="1984"/>
            <w:gridCol w:w="1559"/>
            <w:gridCol w:w="1123"/>
          </w:tblGrid>
          <w:tr w:rsidR="00894B59" w:rsidRPr="004517D9" w14:paraId="3DA597A7" w14:textId="77777777" w:rsidTr="00684168">
            <w:trPr>
              <w:trHeight w:val="170"/>
            </w:trPr>
            <w:tc>
              <w:tcPr>
                <w:tcW w:w="1555" w:type="dxa"/>
                <w:shd w:val="clear" w:color="auto" w:fill="D5DCE4" w:themeFill="text2" w:themeFillTint="33"/>
                <w:noWrap/>
                <w:vAlign w:val="center"/>
                <w:hideMark/>
              </w:tcPr>
              <w:p w14:paraId="18111AC8" w14:textId="77777777" w:rsidR="00894B59" w:rsidRPr="00BB29DB" w:rsidRDefault="00894B59" w:rsidP="00894B59">
                <w:pPr>
                  <w:rPr>
                    <w:rFonts w:ascii="Arial" w:eastAsia="Times New Roman" w:hAnsi="Arial" w:cs="Arial"/>
                    <w:b/>
                    <w:bCs/>
                    <w:color w:val="000000"/>
                    <w:sz w:val="20"/>
                    <w:szCs w:val="20"/>
                    <w:lang w:val="hr-HR" w:eastAsia="cs-CZ"/>
                  </w:rPr>
                </w:pPr>
                <w:r w:rsidRPr="00BB29DB">
                  <w:rPr>
                    <w:rFonts w:ascii="Arial" w:eastAsia="Times New Roman" w:hAnsi="Arial" w:cs="Arial"/>
                    <w:b/>
                    <w:bCs/>
                    <w:color w:val="000000"/>
                    <w:sz w:val="20"/>
                    <w:szCs w:val="20"/>
                    <w:lang w:val="hr-HR" w:eastAsia="cs-CZ"/>
                  </w:rPr>
                  <w:t>Zemlja</w:t>
                </w:r>
              </w:p>
            </w:tc>
            <w:tc>
              <w:tcPr>
                <w:tcW w:w="1701" w:type="dxa"/>
                <w:shd w:val="clear" w:color="auto" w:fill="D5DCE4" w:themeFill="text2" w:themeFillTint="33"/>
                <w:noWrap/>
                <w:vAlign w:val="center"/>
                <w:hideMark/>
              </w:tcPr>
              <w:p w14:paraId="633D306A" w14:textId="77777777" w:rsidR="00894B59" w:rsidRPr="00BB29DB" w:rsidRDefault="00894B59" w:rsidP="00894B59">
                <w:pPr>
                  <w:rPr>
                    <w:rFonts w:ascii="Arial" w:eastAsia="Times New Roman" w:hAnsi="Arial" w:cs="Arial"/>
                    <w:b/>
                    <w:bCs/>
                    <w:color w:val="000000"/>
                    <w:sz w:val="20"/>
                    <w:szCs w:val="20"/>
                    <w:lang w:val="hr-HR" w:eastAsia="cs-CZ"/>
                  </w:rPr>
                </w:pPr>
                <w:r w:rsidRPr="00BB29DB">
                  <w:rPr>
                    <w:rFonts w:ascii="Arial" w:eastAsia="Times New Roman" w:hAnsi="Arial" w:cs="Arial"/>
                    <w:b/>
                    <w:bCs/>
                    <w:color w:val="000000"/>
                    <w:sz w:val="20"/>
                    <w:szCs w:val="20"/>
                    <w:lang w:val="hr-HR" w:eastAsia="cs-CZ"/>
                  </w:rPr>
                  <w:t>IZVOZ (u USD)</w:t>
                </w:r>
              </w:p>
            </w:tc>
            <w:tc>
              <w:tcPr>
                <w:tcW w:w="1134" w:type="dxa"/>
                <w:shd w:val="clear" w:color="auto" w:fill="D5DCE4" w:themeFill="text2" w:themeFillTint="33"/>
                <w:noWrap/>
                <w:vAlign w:val="center"/>
                <w:hideMark/>
              </w:tcPr>
              <w:p w14:paraId="3D773078" w14:textId="77777777" w:rsidR="00894B59" w:rsidRPr="00BB29DB" w:rsidRDefault="00894B59" w:rsidP="00894B59">
                <w:pPr>
                  <w:rPr>
                    <w:rFonts w:ascii="Arial" w:eastAsia="Times New Roman" w:hAnsi="Arial" w:cs="Arial"/>
                    <w:b/>
                    <w:bCs/>
                    <w:color w:val="000000"/>
                    <w:sz w:val="20"/>
                    <w:szCs w:val="20"/>
                    <w:lang w:val="hr-HR" w:eastAsia="cs-CZ"/>
                  </w:rPr>
                </w:pPr>
                <w:r w:rsidRPr="00BB29DB">
                  <w:rPr>
                    <w:rFonts w:ascii="Arial" w:eastAsia="Times New Roman" w:hAnsi="Arial" w:cs="Arial"/>
                    <w:b/>
                    <w:bCs/>
                    <w:color w:val="000000"/>
                    <w:sz w:val="20"/>
                    <w:szCs w:val="20"/>
                    <w:lang w:val="hr-HR" w:eastAsia="cs-CZ"/>
                  </w:rPr>
                  <w:t>Udio ukupnog izvoza (%)</w:t>
                </w:r>
              </w:p>
            </w:tc>
            <w:tc>
              <w:tcPr>
                <w:tcW w:w="1984" w:type="dxa"/>
                <w:shd w:val="clear" w:color="auto" w:fill="D5DCE4" w:themeFill="text2" w:themeFillTint="33"/>
                <w:noWrap/>
                <w:vAlign w:val="center"/>
                <w:hideMark/>
              </w:tcPr>
              <w:p w14:paraId="208B3CE5" w14:textId="77777777" w:rsidR="00894B59" w:rsidRPr="00BB29DB" w:rsidRDefault="00894B59" w:rsidP="00894B59">
                <w:pPr>
                  <w:rPr>
                    <w:rFonts w:ascii="Arial" w:eastAsia="Times New Roman" w:hAnsi="Arial" w:cs="Arial"/>
                    <w:b/>
                    <w:bCs/>
                    <w:color w:val="000000"/>
                    <w:sz w:val="20"/>
                    <w:szCs w:val="20"/>
                    <w:lang w:val="hr-HR" w:eastAsia="cs-CZ"/>
                  </w:rPr>
                </w:pPr>
                <w:r w:rsidRPr="00BB29DB">
                  <w:rPr>
                    <w:rFonts w:ascii="Arial" w:eastAsia="Times New Roman" w:hAnsi="Arial" w:cs="Arial"/>
                    <w:b/>
                    <w:bCs/>
                    <w:color w:val="000000"/>
                    <w:sz w:val="20"/>
                    <w:szCs w:val="20"/>
                    <w:lang w:val="hr-HR" w:eastAsia="cs-CZ"/>
                  </w:rPr>
                  <w:t>Zemlja</w:t>
                </w:r>
              </w:p>
            </w:tc>
            <w:tc>
              <w:tcPr>
                <w:tcW w:w="1559" w:type="dxa"/>
                <w:shd w:val="clear" w:color="auto" w:fill="D5DCE4" w:themeFill="text2" w:themeFillTint="33"/>
                <w:noWrap/>
                <w:vAlign w:val="center"/>
                <w:hideMark/>
              </w:tcPr>
              <w:p w14:paraId="18ABD3BE" w14:textId="77777777" w:rsidR="00894B59" w:rsidRPr="00BB29DB" w:rsidRDefault="00894B59" w:rsidP="00894B59">
                <w:pPr>
                  <w:rPr>
                    <w:rFonts w:ascii="Arial" w:eastAsia="Times New Roman" w:hAnsi="Arial" w:cs="Arial"/>
                    <w:b/>
                    <w:bCs/>
                    <w:color w:val="000000"/>
                    <w:sz w:val="20"/>
                    <w:szCs w:val="20"/>
                    <w:lang w:val="hr-HR" w:eastAsia="cs-CZ"/>
                  </w:rPr>
                </w:pPr>
                <w:r w:rsidRPr="00BB29DB">
                  <w:rPr>
                    <w:rFonts w:ascii="Arial" w:eastAsia="Times New Roman" w:hAnsi="Arial" w:cs="Arial"/>
                    <w:b/>
                    <w:bCs/>
                    <w:color w:val="000000"/>
                    <w:sz w:val="20"/>
                    <w:szCs w:val="20"/>
                    <w:lang w:val="hr-HR" w:eastAsia="cs-CZ"/>
                  </w:rPr>
                  <w:t>UVOZ (u USD)</w:t>
                </w:r>
              </w:p>
            </w:tc>
            <w:tc>
              <w:tcPr>
                <w:tcW w:w="1123" w:type="dxa"/>
                <w:shd w:val="clear" w:color="auto" w:fill="D5DCE4" w:themeFill="text2" w:themeFillTint="33"/>
                <w:noWrap/>
                <w:vAlign w:val="center"/>
                <w:hideMark/>
              </w:tcPr>
              <w:p w14:paraId="12E6DC7E" w14:textId="77777777" w:rsidR="00894B59" w:rsidRPr="00BB29DB" w:rsidRDefault="00894B59" w:rsidP="00894B59">
                <w:pPr>
                  <w:rPr>
                    <w:rFonts w:ascii="Arial" w:eastAsia="Times New Roman" w:hAnsi="Arial" w:cs="Arial"/>
                    <w:b/>
                    <w:bCs/>
                    <w:color w:val="000000"/>
                    <w:sz w:val="20"/>
                    <w:szCs w:val="20"/>
                    <w:lang w:val="hr-HR" w:eastAsia="cs-CZ"/>
                  </w:rPr>
                </w:pPr>
                <w:r w:rsidRPr="00BB29DB">
                  <w:rPr>
                    <w:rFonts w:ascii="Arial" w:eastAsia="Times New Roman" w:hAnsi="Arial" w:cs="Arial"/>
                    <w:b/>
                    <w:bCs/>
                    <w:color w:val="000000"/>
                    <w:sz w:val="20"/>
                    <w:szCs w:val="20"/>
                    <w:lang w:val="hr-HR" w:eastAsia="cs-CZ"/>
                  </w:rPr>
                  <w:t>Udio ukupnog uvoza (%)</w:t>
                </w:r>
              </w:p>
            </w:tc>
          </w:tr>
          <w:tr w:rsidR="00894B59" w:rsidRPr="004517D9" w14:paraId="06B57FAB" w14:textId="77777777" w:rsidTr="002A6346">
            <w:trPr>
              <w:trHeight w:val="170"/>
            </w:trPr>
            <w:tc>
              <w:tcPr>
                <w:tcW w:w="1555" w:type="dxa"/>
                <w:shd w:val="clear" w:color="auto" w:fill="F2F2F2" w:themeFill="background1" w:themeFillShade="F2"/>
                <w:noWrap/>
                <w:vAlign w:val="bottom"/>
                <w:hideMark/>
              </w:tcPr>
              <w:p w14:paraId="14B7BF42"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Kina</w:t>
                </w:r>
              </w:p>
            </w:tc>
            <w:tc>
              <w:tcPr>
                <w:tcW w:w="1701" w:type="dxa"/>
                <w:shd w:val="clear" w:color="auto" w:fill="F2F2F2" w:themeFill="background1" w:themeFillShade="F2"/>
                <w:noWrap/>
                <w:vAlign w:val="bottom"/>
                <w:hideMark/>
              </w:tcPr>
              <w:p w14:paraId="6830F56E"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14 013 579 578</w:t>
                </w:r>
              </w:p>
            </w:tc>
            <w:tc>
              <w:tcPr>
                <w:tcW w:w="1134" w:type="dxa"/>
                <w:shd w:val="clear" w:color="auto" w:fill="F2F2F2" w:themeFill="background1" w:themeFillShade="F2"/>
                <w:noWrap/>
                <w:vAlign w:val="bottom"/>
                <w:hideMark/>
              </w:tcPr>
              <w:p w14:paraId="39446E7A" w14:textId="2D3B5320"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21.2</w:t>
                </w:r>
              </w:p>
            </w:tc>
            <w:tc>
              <w:tcPr>
                <w:tcW w:w="1984" w:type="dxa"/>
                <w:shd w:val="clear" w:color="auto" w:fill="DEEAF6" w:themeFill="accent1" w:themeFillTint="33"/>
                <w:noWrap/>
                <w:vAlign w:val="bottom"/>
                <w:hideMark/>
              </w:tcPr>
              <w:p w14:paraId="114F1F48"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SAD</w:t>
                </w:r>
              </w:p>
            </w:tc>
            <w:tc>
              <w:tcPr>
                <w:tcW w:w="1559" w:type="dxa"/>
                <w:shd w:val="clear" w:color="auto" w:fill="DEEAF6" w:themeFill="accent1" w:themeFillTint="33"/>
                <w:noWrap/>
                <w:vAlign w:val="bottom"/>
                <w:hideMark/>
              </w:tcPr>
              <w:p w14:paraId="236FC248"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9 736 185 562</w:t>
                </w:r>
              </w:p>
            </w:tc>
            <w:tc>
              <w:tcPr>
                <w:tcW w:w="1123" w:type="dxa"/>
                <w:shd w:val="clear" w:color="auto" w:fill="DEEAF6" w:themeFill="accent1" w:themeFillTint="33"/>
                <w:noWrap/>
                <w:vAlign w:val="bottom"/>
                <w:hideMark/>
              </w:tcPr>
              <w:p w14:paraId="117D15AE" w14:textId="57F0B4A3"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16.0</w:t>
                </w:r>
              </w:p>
            </w:tc>
          </w:tr>
          <w:tr w:rsidR="00894B59" w:rsidRPr="004517D9" w14:paraId="4409FD9B" w14:textId="77777777" w:rsidTr="002A6346">
            <w:trPr>
              <w:trHeight w:val="170"/>
            </w:trPr>
            <w:tc>
              <w:tcPr>
                <w:tcW w:w="1555" w:type="dxa"/>
                <w:shd w:val="clear" w:color="auto" w:fill="F2F2F2" w:themeFill="background1" w:themeFillShade="F2"/>
                <w:noWrap/>
                <w:vAlign w:val="bottom"/>
                <w:hideMark/>
              </w:tcPr>
              <w:p w14:paraId="7BEF7339"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SAD</w:t>
                </w:r>
              </w:p>
            </w:tc>
            <w:tc>
              <w:tcPr>
                <w:tcW w:w="1701" w:type="dxa"/>
                <w:shd w:val="clear" w:color="auto" w:fill="F2F2F2" w:themeFill="background1" w:themeFillShade="F2"/>
                <w:noWrap/>
                <w:vAlign w:val="bottom"/>
                <w:hideMark/>
              </w:tcPr>
              <w:p w14:paraId="2C244313"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5 933 867 407</w:t>
                </w:r>
              </w:p>
            </w:tc>
            <w:tc>
              <w:tcPr>
                <w:tcW w:w="1134" w:type="dxa"/>
                <w:shd w:val="clear" w:color="auto" w:fill="F2F2F2" w:themeFill="background1" w:themeFillShade="F2"/>
                <w:noWrap/>
                <w:vAlign w:val="bottom"/>
                <w:hideMark/>
              </w:tcPr>
              <w:p w14:paraId="062E0300" w14:textId="484EAC0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9.0</w:t>
                </w:r>
              </w:p>
            </w:tc>
            <w:tc>
              <w:tcPr>
                <w:tcW w:w="1984" w:type="dxa"/>
                <w:shd w:val="clear" w:color="auto" w:fill="DEEAF6" w:themeFill="accent1" w:themeFillTint="33"/>
                <w:noWrap/>
                <w:vAlign w:val="bottom"/>
                <w:hideMark/>
              </w:tcPr>
              <w:p w14:paraId="2E35DB56"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Njemačka</w:t>
                </w:r>
              </w:p>
            </w:tc>
            <w:tc>
              <w:tcPr>
                <w:tcW w:w="1559" w:type="dxa"/>
                <w:shd w:val="clear" w:color="auto" w:fill="DEEAF6" w:themeFill="accent1" w:themeFillTint="33"/>
                <w:noWrap/>
                <w:vAlign w:val="bottom"/>
                <w:hideMark/>
              </w:tcPr>
              <w:p w14:paraId="632C3EE4"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4 359 927 552</w:t>
                </w:r>
              </w:p>
            </w:tc>
            <w:tc>
              <w:tcPr>
                <w:tcW w:w="1123" w:type="dxa"/>
                <w:shd w:val="clear" w:color="auto" w:fill="DEEAF6" w:themeFill="accent1" w:themeFillTint="33"/>
                <w:noWrap/>
                <w:vAlign w:val="bottom"/>
                <w:hideMark/>
              </w:tcPr>
              <w:p w14:paraId="3375AA10" w14:textId="0D2A6814"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7.1</w:t>
                </w:r>
              </w:p>
            </w:tc>
          </w:tr>
          <w:tr w:rsidR="00894B59" w:rsidRPr="004517D9" w14:paraId="30BFA918" w14:textId="77777777" w:rsidTr="002A6346">
            <w:trPr>
              <w:trHeight w:val="170"/>
            </w:trPr>
            <w:tc>
              <w:tcPr>
                <w:tcW w:w="1555" w:type="dxa"/>
                <w:shd w:val="clear" w:color="auto" w:fill="F2F2F2" w:themeFill="background1" w:themeFillShade="F2"/>
                <w:noWrap/>
                <w:vAlign w:val="bottom"/>
                <w:hideMark/>
              </w:tcPr>
              <w:p w14:paraId="4E52FC53"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Njemačka</w:t>
                </w:r>
              </w:p>
            </w:tc>
            <w:tc>
              <w:tcPr>
                <w:tcW w:w="1701" w:type="dxa"/>
                <w:shd w:val="clear" w:color="auto" w:fill="F2F2F2" w:themeFill="background1" w:themeFillShade="F2"/>
                <w:noWrap/>
                <w:vAlign w:val="bottom"/>
                <w:hideMark/>
              </w:tcPr>
              <w:p w14:paraId="60A6CDE6"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5 799 913 270</w:t>
                </w:r>
              </w:p>
            </w:tc>
            <w:tc>
              <w:tcPr>
                <w:tcW w:w="1134" w:type="dxa"/>
                <w:shd w:val="clear" w:color="auto" w:fill="F2F2F2" w:themeFill="background1" w:themeFillShade="F2"/>
                <w:noWrap/>
                <w:vAlign w:val="bottom"/>
                <w:hideMark/>
              </w:tcPr>
              <w:p w14:paraId="7A35D0E9" w14:textId="2EE79172"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8.8</w:t>
                </w:r>
              </w:p>
            </w:tc>
            <w:tc>
              <w:tcPr>
                <w:tcW w:w="1984" w:type="dxa"/>
                <w:shd w:val="clear" w:color="auto" w:fill="DEEAF6" w:themeFill="accent1" w:themeFillTint="33"/>
                <w:noWrap/>
                <w:vAlign w:val="bottom"/>
                <w:hideMark/>
              </w:tcPr>
              <w:p w14:paraId="7D9C6B1C"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Francuska</w:t>
                </w:r>
              </w:p>
            </w:tc>
            <w:tc>
              <w:tcPr>
                <w:tcW w:w="1559" w:type="dxa"/>
                <w:shd w:val="clear" w:color="auto" w:fill="DEEAF6" w:themeFill="accent1" w:themeFillTint="33"/>
                <w:noWrap/>
                <w:vAlign w:val="bottom"/>
                <w:hideMark/>
              </w:tcPr>
              <w:p w14:paraId="74C603BC"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3 405 380 564</w:t>
                </w:r>
              </w:p>
            </w:tc>
            <w:tc>
              <w:tcPr>
                <w:tcW w:w="1123" w:type="dxa"/>
                <w:shd w:val="clear" w:color="auto" w:fill="DEEAF6" w:themeFill="accent1" w:themeFillTint="33"/>
                <w:noWrap/>
                <w:vAlign w:val="bottom"/>
                <w:hideMark/>
              </w:tcPr>
              <w:p w14:paraId="6B8A3928" w14:textId="04C39583"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5.6</w:t>
                </w:r>
              </w:p>
            </w:tc>
          </w:tr>
          <w:tr w:rsidR="00894B59" w:rsidRPr="004517D9" w14:paraId="5483C4E7" w14:textId="77777777" w:rsidTr="002A6346">
            <w:trPr>
              <w:trHeight w:val="170"/>
            </w:trPr>
            <w:tc>
              <w:tcPr>
                <w:tcW w:w="1555" w:type="dxa"/>
                <w:shd w:val="clear" w:color="auto" w:fill="F2F2F2" w:themeFill="background1" w:themeFillShade="F2"/>
                <w:noWrap/>
                <w:vAlign w:val="bottom"/>
                <w:hideMark/>
              </w:tcPr>
              <w:p w14:paraId="43C6D768"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Francuska</w:t>
                </w:r>
              </w:p>
            </w:tc>
            <w:tc>
              <w:tcPr>
                <w:tcW w:w="1701" w:type="dxa"/>
                <w:shd w:val="clear" w:color="auto" w:fill="F2F2F2" w:themeFill="background1" w:themeFillShade="F2"/>
                <w:noWrap/>
                <w:vAlign w:val="bottom"/>
                <w:hideMark/>
              </w:tcPr>
              <w:p w14:paraId="3E429AE1"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2 944 635 302</w:t>
                </w:r>
              </w:p>
            </w:tc>
            <w:tc>
              <w:tcPr>
                <w:tcW w:w="1134" w:type="dxa"/>
                <w:shd w:val="clear" w:color="auto" w:fill="F2F2F2" w:themeFill="background1" w:themeFillShade="F2"/>
                <w:noWrap/>
                <w:vAlign w:val="bottom"/>
                <w:hideMark/>
              </w:tcPr>
              <w:p w14:paraId="1C3C8B5F" w14:textId="5E4B86EC"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4.5</w:t>
                </w:r>
              </w:p>
            </w:tc>
            <w:tc>
              <w:tcPr>
                <w:tcW w:w="1984" w:type="dxa"/>
                <w:shd w:val="clear" w:color="auto" w:fill="DEEAF6" w:themeFill="accent1" w:themeFillTint="33"/>
                <w:noWrap/>
                <w:vAlign w:val="bottom"/>
                <w:hideMark/>
              </w:tcPr>
              <w:p w14:paraId="59BB88FD"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Meksiko</w:t>
                </w:r>
              </w:p>
            </w:tc>
            <w:tc>
              <w:tcPr>
                <w:tcW w:w="1559" w:type="dxa"/>
                <w:shd w:val="clear" w:color="auto" w:fill="DEEAF6" w:themeFill="accent1" w:themeFillTint="33"/>
                <w:noWrap/>
                <w:vAlign w:val="bottom"/>
                <w:hideMark/>
              </w:tcPr>
              <w:p w14:paraId="0A8324B6"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3 136 709 417</w:t>
                </w:r>
              </w:p>
            </w:tc>
            <w:tc>
              <w:tcPr>
                <w:tcW w:w="1123" w:type="dxa"/>
                <w:shd w:val="clear" w:color="auto" w:fill="DEEAF6" w:themeFill="accent1" w:themeFillTint="33"/>
                <w:noWrap/>
                <w:vAlign w:val="bottom"/>
                <w:hideMark/>
              </w:tcPr>
              <w:p w14:paraId="64240294" w14:textId="1283FEC1"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5.1</w:t>
                </w:r>
              </w:p>
            </w:tc>
          </w:tr>
          <w:tr w:rsidR="00894B59" w:rsidRPr="004517D9" w14:paraId="78AF9CBC" w14:textId="77777777" w:rsidTr="002A6346">
            <w:trPr>
              <w:trHeight w:val="170"/>
            </w:trPr>
            <w:tc>
              <w:tcPr>
                <w:tcW w:w="1555" w:type="dxa"/>
                <w:shd w:val="clear" w:color="auto" w:fill="F2F2F2" w:themeFill="background1" w:themeFillShade="F2"/>
                <w:noWrap/>
                <w:vAlign w:val="bottom"/>
                <w:hideMark/>
              </w:tcPr>
              <w:p w14:paraId="5E25A34A"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Meksiko</w:t>
                </w:r>
              </w:p>
            </w:tc>
            <w:tc>
              <w:tcPr>
                <w:tcW w:w="1701" w:type="dxa"/>
                <w:shd w:val="clear" w:color="auto" w:fill="F2F2F2" w:themeFill="background1" w:themeFillShade="F2"/>
                <w:noWrap/>
                <w:vAlign w:val="bottom"/>
                <w:hideMark/>
              </w:tcPr>
              <w:p w14:paraId="64F631C3"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2 593 446 382</w:t>
                </w:r>
              </w:p>
            </w:tc>
            <w:tc>
              <w:tcPr>
                <w:tcW w:w="1134" w:type="dxa"/>
                <w:shd w:val="clear" w:color="auto" w:fill="F2F2F2" w:themeFill="background1" w:themeFillShade="F2"/>
                <w:noWrap/>
                <w:vAlign w:val="bottom"/>
                <w:hideMark/>
              </w:tcPr>
              <w:p w14:paraId="53DFE48C" w14:textId="6CD0DE9E"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3.9</w:t>
                </w:r>
              </w:p>
            </w:tc>
            <w:tc>
              <w:tcPr>
                <w:tcW w:w="1984" w:type="dxa"/>
                <w:shd w:val="clear" w:color="auto" w:fill="DEEAF6" w:themeFill="accent1" w:themeFillTint="33"/>
                <w:noWrap/>
                <w:vAlign w:val="bottom"/>
                <w:hideMark/>
              </w:tcPr>
              <w:p w14:paraId="4F4FBF7A"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Kanada</w:t>
                </w:r>
              </w:p>
            </w:tc>
            <w:tc>
              <w:tcPr>
                <w:tcW w:w="1559" w:type="dxa"/>
                <w:shd w:val="clear" w:color="auto" w:fill="DEEAF6" w:themeFill="accent1" w:themeFillTint="33"/>
                <w:noWrap/>
                <w:vAlign w:val="bottom"/>
                <w:hideMark/>
              </w:tcPr>
              <w:p w14:paraId="41718562"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2 790 006 153</w:t>
                </w:r>
              </w:p>
            </w:tc>
            <w:tc>
              <w:tcPr>
                <w:tcW w:w="1123" w:type="dxa"/>
                <w:shd w:val="clear" w:color="auto" w:fill="DEEAF6" w:themeFill="accent1" w:themeFillTint="33"/>
                <w:noWrap/>
                <w:vAlign w:val="bottom"/>
                <w:hideMark/>
              </w:tcPr>
              <w:p w14:paraId="3B16E72E" w14:textId="23F94F8F"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4.6</w:t>
                </w:r>
              </w:p>
            </w:tc>
          </w:tr>
          <w:tr w:rsidR="00894B59" w:rsidRPr="004517D9" w14:paraId="76195A06" w14:textId="77777777" w:rsidTr="002A6346">
            <w:trPr>
              <w:trHeight w:val="170"/>
            </w:trPr>
            <w:tc>
              <w:tcPr>
                <w:tcW w:w="1555" w:type="dxa"/>
                <w:shd w:val="clear" w:color="auto" w:fill="F2F2F2" w:themeFill="background1" w:themeFillShade="F2"/>
                <w:noWrap/>
                <w:vAlign w:val="bottom"/>
                <w:hideMark/>
              </w:tcPr>
              <w:p w14:paraId="041CCE03"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Nizozemska</w:t>
                </w:r>
              </w:p>
            </w:tc>
            <w:tc>
              <w:tcPr>
                <w:tcW w:w="1701" w:type="dxa"/>
                <w:shd w:val="clear" w:color="auto" w:fill="F2F2F2" w:themeFill="background1" w:themeFillShade="F2"/>
                <w:noWrap/>
                <w:vAlign w:val="bottom"/>
                <w:hideMark/>
              </w:tcPr>
              <w:p w14:paraId="60180A5A"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2 573 109 930</w:t>
                </w:r>
              </w:p>
            </w:tc>
            <w:tc>
              <w:tcPr>
                <w:tcW w:w="1134" w:type="dxa"/>
                <w:shd w:val="clear" w:color="auto" w:fill="F2F2F2" w:themeFill="background1" w:themeFillShade="F2"/>
                <w:noWrap/>
                <w:vAlign w:val="bottom"/>
                <w:hideMark/>
              </w:tcPr>
              <w:p w14:paraId="1552008E" w14:textId="2E6DD3AD"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3.9</w:t>
                </w:r>
              </w:p>
            </w:tc>
            <w:tc>
              <w:tcPr>
                <w:tcW w:w="1984" w:type="dxa"/>
                <w:shd w:val="clear" w:color="auto" w:fill="DEEAF6" w:themeFill="accent1" w:themeFillTint="33"/>
                <w:noWrap/>
                <w:vAlign w:val="bottom"/>
                <w:hideMark/>
              </w:tcPr>
              <w:p w14:paraId="05EC039B"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Ujedinjeno Kraljevstvo</w:t>
                </w:r>
              </w:p>
            </w:tc>
            <w:tc>
              <w:tcPr>
                <w:tcW w:w="1559" w:type="dxa"/>
                <w:shd w:val="clear" w:color="auto" w:fill="DEEAF6" w:themeFill="accent1" w:themeFillTint="33"/>
                <w:noWrap/>
                <w:vAlign w:val="bottom"/>
                <w:hideMark/>
              </w:tcPr>
              <w:p w14:paraId="4A5317BE"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2 678 907 073</w:t>
                </w:r>
              </w:p>
            </w:tc>
            <w:tc>
              <w:tcPr>
                <w:tcW w:w="1123" w:type="dxa"/>
                <w:shd w:val="clear" w:color="auto" w:fill="DEEAF6" w:themeFill="accent1" w:themeFillTint="33"/>
                <w:noWrap/>
                <w:vAlign w:val="bottom"/>
                <w:hideMark/>
              </w:tcPr>
              <w:p w14:paraId="70C2A3F8" w14:textId="465E6C90"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4.4</w:t>
                </w:r>
              </w:p>
            </w:tc>
          </w:tr>
          <w:tr w:rsidR="00894B59" w:rsidRPr="004517D9" w14:paraId="7EAADA50" w14:textId="77777777" w:rsidTr="002A6346">
            <w:trPr>
              <w:trHeight w:val="170"/>
            </w:trPr>
            <w:tc>
              <w:tcPr>
                <w:tcW w:w="1555" w:type="dxa"/>
                <w:shd w:val="clear" w:color="auto" w:fill="F2F2F2" w:themeFill="background1" w:themeFillShade="F2"/>
                <w:noWrap/>
                <w:vAlign w:val="bottom"/>
                <w:hideMark/>
              </w:tcPr>
              <w:p w14:paraId="459F9EFA"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Kanada</w:t>
                </w:r>
              </w:p>
            </w:tc>
            <w:tc>
              <w:tcPr>
                <w:tcW w:w="1701" w:type="dxa"/>
                <w:shd w:val="clear" w:color="auto" w:fill="F2F2F2" w:themeFill="background1" w:themeFillShade="F2"/>
                <w:noWrap/>
                <w:vAlign w:val="bottom"/>
                <w:hideMark/>
              </w:tcPr>
              <w:p w14:paraId="17A2ADF8"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2 340 069 749</w:t>
                </w:r>
              </w:p>
            </w:tc>
            <w:tc>
              <w:tcPr>
                <w:tcW w:w="1134" w:type="dxa"/>
                <w:shd w:val="clear" w:color="auto" w:fill="F2F2F2" w:themeFill="background1" w:themeFillShade="F2"/>
                <w:noWrap/>
                <w:vAlign w:val="bottom"/>
                <w:hideMark/>
              </w:tcPr>
              <w:p w14:paraId="56F8D211" w14:textId="2F77AC8D"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3.5</w:t>
                </w:r>
              </w:p>
            </w:tc>
            <w:tc>
              <w:tcPr>
                <w:tcW w:w="1984" w:type="dxa"/>
                <w:shd w:val="clear" w:color="auto" w:fill="DEEAF6" w:themeFill="accent1" w:themeFillTint="33"/>
                <w:noWrap/>
                <w:vAlign w:val="bottom"/>
                <w:hideMark/>
              </w:tcPr>
              <w:p w14:paraId="229FC140"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Nizozemska</w:t>
                </w:r>
              </w:p>
            </w:tc>
            <w:tc>
              <w:tcPr>
                <w:tcW w:w="1559" w:type="dxa"/>
                <w:shd w:val="clear" w:color="auto" w:fill="DEEAF6" w:themeFill="accent1" w:themeFillTint="33"/>
                <w:noWrap/>
                <w:vAlign w:val="bottom"/>
                <w:hideMark/>
              </w:tcPr>
              <w:p w14:paraId="65C57D61"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2 574 408 595</w:t>
                </w:r>
              </w:p>
            </w:tc>
            <w:tc>
              <w:tcPr>
                <w:tcW w:w="1123" w:type="dxa"/>
                <w:shd w:val="clear" w:color="auto" w:fill="DEEAF6" w:themeFill="accent1" w:themeFillTint="33"/>
                <w:noWrap/>
                <w:vAlign w:val="bottom"/>
                <w:hideMark/>
              </w:tcPr>
              <w:p w14:paraId="6467D6DD" w14:textId="1D2367B4"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4.2</w:t>
                </w:r>
              </w:p>
            </w:tc>
          </w:tr>
          <w:tr w:rsidR="00894B59" w:rsidRPr="004517D9" w14:paraId="0D31D28A" w14:textId="77777777" w:rsidTr="002A6346">
            <w:trPr>
              <w:trHeight w:val="170"/>
            </w:trPr>
            <w:tc>
              <w:tcPr>
                <w:tcW w:w="1555" w:type="dxa"/>
                <w:shd w:val="clear" w:color="auto" w:fill="F2F2F2" w:themeFill="background1" w:themeFillShade="F2"/>
                <w:noWrap/>
                <w:vAlign w:val="bottom"/>
                <w:hideMark/>
              </w:tcPr>
              <w:p w14:paraId="7B861CD4"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Italija</w:t>
                </w:r>
              </w:p>
            </w:tc>
            <w:tc>
              <w:tcPr>
                <w:tcW w:w="1701" w:type="dxa"/>
                <w:shd w:val="clear" w:color="auto" w:fill="F2F2F2" w:themeFill="background1" w:themeFillShade="F2"/>
                <w:noWrap/>
                <w:vAlign w:val="bottom"/>
                <w:hideMark/>
              </w:tcPr>
              <w:p w14:paraId="630CF543"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2 131 751 627</w:t>
                </w:r>
              </w:p>
            </w:tc>
            <w:tc>
              <w:tcPr>
                <w:tcW w:w="1134" w:type="dxa"/>
                <w:shd w:val="clear" w:color="auto" w:fill="F2F2F2" w:themeFill="background1" w:themeFillShade="F2"/>
                <w:noWrap/>
                <w:vAlign w:val="bottom"/>
                <w:hideMark/>
              </w:tcPr>
              <w:p w14:paraId="0329FC1C" w14:textId="724E2CFE"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3.2</w:t>
                </w:r>
              </w:p>
            </w:tc>
            <w:tc>
              <w:tcPr>
                <w:tcW w:w="1984" w:type="dxa"/>
                <w:shd w:val="clear" w:color="auto" w:fill="DEEAF6" w:themeFill="accent1" w:themeFillTint="33"/>
                <w:noWrap/>
                <w:vAlign w:val="bottom"/>
                <w:hideMark/>
              </w:tcPr>
              <w:p w14:paraId="7CB97FCE"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Japan</w:t>
                </w:r>
              </w:p>
            </w:tc>
            <w:tc>
              <w:tcPr>
                <w:tcW w:w="1559" w:type="dxa"/>
                <w:shd w:val="clear" w:color="auto" w:fill="DEEAF6" w:themeFill="accent1" w:themeFillTint="33"/>
                <w:noWrap/>
                <w:vAlign w:val="bottom"/>
                <w:hideMark/>
              </w:tcPr>
              <w:p w14:paraId="73690689"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2 031 783 220</w:t>
                </w:r>
              </w:p>
            </w:tc>
            <w:tc>
              <w:tcPr>
                <w:tcW w:w="1123" w:type="dxa"/>
                <w:shd w:val="clear" w:color="auto" w:fill="DEEAF6" w:themeFill="accent1" w:themeFillTint="33"/>
                <w:noWrap/>
                <w:vAlign w:val="bottom"/>
                <w:hideMark/>
              </w:tcPr>
              <w:p w14:paraId="1F2C9A8D" w14:textId="3C210CDA"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3.3</w:t>
                </w:r>
              </w:p>
            </w:tc>
          </w:tr>
          <w:tr w:rsidR="00894B59" w:rsidRPr="004517D9" w14:paraId="238370F1" w14:textId="77777777" w:rsidTr="002A6346">
            <w:trPr>
              <w:trHeight w:val="170"/>
            </w:trPr>
            <w:tc>
              <w:tcPr>
                <w:tcW w:w="1555" w:type="dxa"/>
                <w:shd w:val="clear" w:color="auto" w:fill="F2F2F2" w:themeFill="background1" w:themeFillShade="F2"/>
                <w:noWrap/>
                <w:vAlign w:val="bottom"/>
                <w:hideMark/>
              </w:tcPr>
              <w:p w14:paraId="4B66BE44"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Republika Koreja</w:t>
                </w:r>
              </w:p>
            </w:tc>
            <w:tc>
              <w:tcPr>
                <w:tcW w:w="1701" w:type="dxa"/>
                <w:shd w:val="clear" w:color="auto" w:fill="F2F2F2" w:themeFill="background1" w:themeFillShade="F2"/>
                <w:noWrap/>
                <w:vAlign w:val="bottom"/>
                <w:hideMark/>
              </w:tcPr>
              <w:p w14:paraId="3F9E1124"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1 686 476 042</w:t>
                </w:r>
              </w:p>
            </w:tc>
            <w:tc>
              <w:tcPr>
                <w:tcW w:w="1134" w:type="dxa"/>
                <w:shd w:val="clear" w:color="auto" w:fill="F2F2F2" w:themeFill="background1" w:themeFillShade="F2"/>
                <w:noWrap/>
                <w:vAlign w:val="bottom"/>
                <w:hideMark/>
              </w:tcPr>
              <w:p w14:paraId="2E047522" w14:textId="5AF6D558"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2.6</w:t>
                </w:r>
              </w:p>
            </w:tc>
            <w:tc>
              <w:tcPr>
                <w:tcW w:w="1984" w:type="dxa"/>
                <w:shd w:val="clear" w:color="auto" w:fill="DEEAF6" w:themeFill="accent1" w:themeFillTint="33"/>
                <w:noWrap/>
                <w:vAlign w:val="bottom"/>
                <w:hideMark/>
              </w:tcPr>
              <w:p w14:paraId="7C0E7822"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Italija</w:t>
                </w:r>
              </w:p>
            </w:tc>
            <w:tc>
              <w:tcPr>
                <w:tcW w:w="1559" w:type="dxa"/>
                <w:shd w:val="clear" w:color="auto" w:fill="DEEAF6" w:themeFill="accent1" w:themeFillTint="33"/>
                <w:noWrap/>
                <w:vAlign w:val="bottom"/>
                <w:hideMark/>
              </w:tcPr>
              <w:p w14:paraId="5223A7F0"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1 529 474 351</w:t>
                </w:r>
              </w:p>
            </w:tc>
            <w:tc>
              <w:tcPr>
                <w:tcW w:w="1123" w:type="dxa"/>
                <w:shd w:val="clear" w:color="auto" w:fill="DEEAF6" w:themeFill="accent1" w:themeFillTint="33"/>
                <w:noWrap/>
                <w:vAlign w:val="bottom"/>
                <w:hideMark/>
              </w:tcPr>
              <w:p w14:paraId="3CEE7821" w14:textId="4A637C1E"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2.5</w:t>
                </w:r>
              </w:p>
            </w:tc>
          </w:tr>
          <w:tr w:rsidR="00894B59" w:rsidRPr="004517D9" w14:paraId="7D3CFF56" w14:textId="77777777" w:rsidTr="002A6346">
            <w:trPr>
              <w:trHeight w:val="170"/>
            </w:trPr>
            <w:tc>
              <w:tcPr>
                <w:tcW w:w="1555" w:type="dxa"/>
                <w:shd w:val="clear" w:color="auto" w:fill="F2F2F2" w:themeFill="background1" w:themeFillShade="F2"/>
                <w:noWrap/>
                <w:vAlign w:val="bottom"/>
              </w:tcPr>
              <w:p w14:paraId="0490970F"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Španjolska</w:t>
                </w:r>
              </w:p>
            </w:tc>
            <w:tc>
              <w:tcPr>
                <w:tcW w:w="1701" w:type="dxa"/>
                <w:shd w:val="clear" w:color="auto" w:fill="F2F2F2" w:themeFill="background1" w:themeFillShade="F2"/>
                <w:noWrap/>
                <w:vAlign w:val="bottom"/>
              </w:tcPr>
              <w:p w14:paraId="39FFD532"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1 643 105 031</w:t>
                </w:r>
              </w:p>
            </w:tc>
            <w:tc>
              <w:tcPr>
                <w:tcW w:w="1134" w:type="dxa"/>
                <w:shd w:val="clear" w:color="auto" w:fill="F2F2F2" w:themeFill="background1" w:themeFillShade="F2"/>
                <w:noWrap/>
                <w:vAlign w:val="bottom"/>
              </w:tcPr>
              <w:p w14:paraId="26A2A23A" w14:textId="659D5AFF"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2.5</w:t>
                </w:r>
              </w:p>
            </w:tc>
            <w:tc>
              <w:tcPr>
                <w:tcW w:w="1984" w:type="dxa"/>
                <w:shd w:val="clear" w:color="auto" w:fill="DEEAF6" w:themeFill="accent1" w:themeFillTint="33"/>
                <w:noWrap/>
                <w:vAlign w:val="bottom"/>
                <w:hideMark/>
              </w:tcPr>
              <w:p w14:paraId="4836545A"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Španjolska</w:t>
                </w:r>
              </w:p>
            </w:tc>
            <w:tc>
              <w:tcPr>
                <w:tcW w:w="1559" w:type="dxa"/>
                <w:shd w:val="clear" w:color="auto" w:fill="DEEAF6" w:themeFill="accent1" w:themeFillTint="33"/>
                <w:noWrap/>
                <w:vAlign w:val="bottom"/>
                <w:hideMark/>
              </w:tcPr>
              <w:p w14:paraId="674ECCE5"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1 450 552 914</w:t>
                </w:r>
              </w:p>
            </w:tc>
            <w:tc>
              <w:tcPr>
                <w:tcW w:w="1123" w:type="dxa"/>
                <w:shd w:val="clear" w:color="auto" w:fill="DEEAF6" w:themeFill="accent1" w:themeFillTint="33"/>
                <w:noWrap/>
                <w:vAlign w:val="bottom"/>
                <w:hideMark/>
              </w:tcPr>
              <w:p w14:paraId="551762FA" w14:textId="60B8C925"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2.4</w:t>
                </w:r>
              </w:p>
            </w:tc>
          </w:tr>
          <w:tr w:rsidR="00894B59" w:rsidRPr="004517D9" w14:paraId="4F8C88DC" w14:textId="77777777" w:rsidTr="002A6346">
            <w:trPr>
              <w:trHeight w:val="170"/>
            </w:trPr>
            <w:tc>
              <w:tcPr>
                <w:tcW w:w="1555" w:type="dxa"/>
                <w:shd w:val="clear" w:color="auto" w:fill="F2F2F2" w:themeFill="background1" w:themeFillShade="F2"/>
                <w:noWrap/>
                <w:vAlign w:val="bottom"/>
              </w:tcPr>
              <w:p w14:paraId="281C8360"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Poljska</w:t>
                </w:r>
              </w:p>
            </w:tc>
            <w:tc>
              <w:tcPr>
                <w:tcW w:w="1701" w:type="dxa"/>
                <w:shd w:val="clear" w:color="auto" w:fill="F2F2F2" w:themeFill="background1" w:themeFillShade="F2"/>
                <w:noWrap/>
                <w:vAlign w:val="bottom"/>
              </w:tcPr>
              <w:p w14:paraId="68E8BA89"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1 589 386 622</w:t>
                </w:r>
              </w:p>
            </w:tc>
            <w:tc>
              <w:tcPr>
                <w:tcW w:w="1134" w:type="dxa"/>
                <w:shd w:val="clear" w:color="auto" w:fill="F2F2F2" w:themeFill="background1" w:themeFillShade="F2"/>
                <w:noWrap/>
                <w:vAlign w:val="bottom"/>
              </w:tcPr>
              <w:p w14:paraId="4349109B" w14:textId="2C09687C"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2.4</w:t>
                </w:r>
              </w:p>
            </w:tc>
            <w:tc>
              <w:tcPr>
                <w:tcW w:w="1984" w:type="dxa"/>
                <w:shd w:val="clear" w:color="auto" w:fill="DEEAF6" w:themeFill="accent1" w:themeFillTint="33"/>
                <w:noWrap/>
                <w:vAlign w:val="bottom"/>
                <w:hideMark/>
              </w:tcPr>
              <w:p w14:paraId="650EE74B"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Kina</w:t>
                </w:r>
              </w:p>
            </w:tc>
            <w:tc>
              <w:tcPr>
                <w:tcW w:w="1559" w:type="dxa"/>
                <w:shd w:val="clear" w:color="auto" w:fill="DEEAF6" w:themeFill="accent1" w:themeFillTint="33"/>
                <w:noWrap/>
                <w:vAlign w:val="bottom"/>
                <w:hideMark/>
              </w:tcPr>
              <w:p w14:paraId="07CC120C"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1 408 124 053</w:t>
                </w:r>
              </w:p>
            </w:tc>
            <w:tc>
              <w:tcPr>
                <w:tcW w:w="1123" w:type="dxa"/>
                <w:shd w:val="clear" w:color="auto" w:fill="DEEAF6" w:themeFill="accent1" w:themeFillTint="33"/>
                <w:noWrap/>
                <w:vAlign w:val="bottom"/>
                <w:hideMark/>
              </w:tcPr>
              <w:p w14:paraId="3ADD1C1E" w14:textId="7FFA20EE"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2.3</w:t>
                </w:r>
              </w:p>
            </w:tc>
          </w:tr>
          <w:tr w:rsidR="00894B59" w:rsidRPr="004517D9" w14:paraId="0497DAF6" w14:textId="77777777" w:rsidTr="002A6346">
            <w:trPr>
              <w:trHeight w:val="170"/>
            </w:trPr>
            <w:tc>
              <w:tcPr>
                <w:tcW w:w="1555" w:type="dxa"/>
                <w:shd w:val="clear" w:color="auto" w:fill="F2F2F2" w:themeFill="background1" w:themeFillShade="F2"/>
                <w:noWrap/>
                <w:vAlign w:val="bottom"/>
              </w:tcPr>
              <w:p w14:paraId="5D6B3138"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Ujedinjeno Kraljevstvo</w:t>
                </w:r>
              </w:p>
            </w:tc>
            <w:tc>
              <w:tcPr>
                <w:tcW w:w="1701" w:type="dxa"/>
                <w:shd w:val="clear" w:color="auto" w:fill="F2F2F2" w:themeFill="background1" w:themeFillShade="F2"/>
                <w:noWrap/>
                <w:vAlign w:val="bottom"/>
              </w:tcPr>
              <w:p w14:paraId="744C0E41"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1 536 217 537</w:t>
                </w:r>
              </w:p>
            </w:tc>
            <w:tc>
              <w:tcPr>
                <w:tcW w:w="1134" w:type="dxa"/>
                <w:shd w:val="clear" w:color="auto" w:fill="F2F2F2" w:themeFill="background1" w:themeFillShade="F2"/>
                <w:noWrap/>
                <w:vAlign w:val="bottom"/>
              </w:tcPr>
              <w:p w14:paraId="24CBB672" w14:textId="39CE3A08"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2.3</w:t>
                </w:r>
              </w:p>
            </w:tc>
            <w:tc>
              <w:tcPr>
                <w:tcW w:w="1984" w:type="dxa"/>
                <w:shd w:val="clear" w:color="auto" w:fill="DEEAF6" w:themeFill="accent1" w:themeFillTint="33"/>
                <w:noWrap/>
                <w:vAlign w:val="bottom"/>
                <w:hideMark/>
              </w:tcPr>
              <w:p w14:paraId="3622FD5F"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Poljska</w:t>
                </w:r>
              </w:p>
            </w:tc>
            <w:tc>
              <w:tcPr>
                <w:tcW w:w="1559" w:type="dxa"/>
                <w:shd w:val="clear" w:color="auto" w:fill="DEEAF6" w:themeFill="accent1" w:themeFillTint="33"/>
                <w:noWrap/>
                <w:vAlign w:val="bottom"/>
                <w:hideMark/>
              </w:tcPr>
              <w:p w14:paraId="775EE3B3"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1 397 158 018</w:t>
                </w:r>
              </w:p>
            </w:tc>
            <w:tc>
              <w:tcPr>
                <w:tcW w:w="1123" w:type="dxa"/>
                <w:shd w:val="clear" w:color="auto" w:fill="DEEAF6" w:themeFill="accent1" w:themeFillTint="33"/>
                <w:noWrap/>
                <w:vAlign w:val="bottom"/>
                <w:hideMark/>
              </w:tcPr>
              <w:p w14:paraId="0E524117" w14:textId="37950A3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2.3</w:t>
                </w:r>
              </w:p>
            </w:tc>
          </w:tr>
          <w:tr w:rsidR="00894B59" w:rsidRPr="004517D9" w14:paraId="00BA7C20" w14:textId="77777777" w:rsidTr="002A6346">
            <w:trPr>
              <w:trHeight w:val="170"/>
            </w:trPr>
            <w:tc>
              <w:tcPr>
                <w:tcW w:w="1555" w:type="dxa"/>
                <w:shd w:val="clear" w:color="auto" w:fill="F2F2F2" w:themeFill="background1" w:themeFillShade="F2"/>
                <w:noWrap/>
                <w:vAlign w:val="bottom"/>
              </w:tcPr>
              <w:p w14:paraId="50B7CD68"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Tajland</w:t>
                </w:r>
              </w:p>
            </w:tc>
            <w:tc>
              <w:tcPr>
                <w:tcW w:w="1701" w:type="dxa"/>
                <w:shd w:val="clear" w:color="auto" w:fill="F2F2F2" w:themeFill="background1" w:themeFillShade="F2"/>
                <w:noWrap/>
                <w:vAlign w:val="bottom"/>
              </w:tcPr>
              <w:p w14:paraId="364FF7E8"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1 382 911 371</w:t>
                </w:r>
              </w:p>
            </w:tc>
            <w:tc>
              <w:tcPr>
                <w:tcW w:w="1134" w:type="dxa"/>
                <w:shd w:val="clear" w:color="auto" w:fill="F2F2F2" w:themeFill="background1" w:themeFillShade="F2"/>
                <w:noWrap/>
                <w:vAlign w:val="bottom"/>
              </w:tcPr>
              <w:p w14:paraId="34E6530D" w14:textId="6BB5BA7E"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2.1</w:t>
                </w:r>
              </w:p>
            </w:tc>
            <w:tc>
              <w:tcPr>
                <w:tcW w:w="1984" w:type="dxa"/>
                <w:shd w:val="clear" w:color="auto" w:fill="DEEAF6" w:themeFill="accent1" w:themeFillTint="33"/>
                <w:noWrap/>
                <w:vAlign w:val="bottom"/>
                <w:hideMark/>
              </w:tcPr>
              <w:p w14:paraId="030CF66A"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Belgija</w:t>
                </w:r>
              </w:p>
            </w:tc>
            <w:tc>
              <w:tcPr>
                <w:tcW w:w="1559" w:type="dxa"/>
                <w:shd w:val="clear" w:color="auto" w:fill="DEEAF6" w:themeFill="accent1" w:themeFillTint="33"/>
                <w:noWrap/>
                <w:vAlign w:val="bottom"/>
                <w:hideMark/>
              </w:tcPr>
              <w:p w14:paraId="2355E812"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1 318 053 ​​460</w:t>
                </w:r>
              </w:p>
            </w:tc>
            <w:tc>
              <w:tcPr>
                <w:tcW w:w="1123" w:type="dxa"/>
                <w:shd w:val="clear" w:color="auto" w:fill="DEEAF6" w:themeFill="accent1" w:themeFillTint="33"/>
                <w:noWrap/>
                <w:vAlign w:val="bottom"/>
                <w:hideMark/>
              </w:tcPr>
              <w:p w14:paraId="31B4D0C9" w14:textId="35C05DCC"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2.2</w:t>
                </w:r>
              </w:p>
            </w:tc>
          </w:tr>
          <w:tr w:rsidR="00894B59" w:rsidRPr="004517D9" w14:paraId="0494ADC1" w14:textId="77777777" w:rsidTr="002A6346">
            <w:trPr>
              <w:trHeight w:val="170"/>
            </w:trPr>
            <w:tc>
              <w:tcPr>
                <w:tcW w:w="1555" w:type="dxa"/>
                <w:shd w:val="clear" w:color="auto" w:fill="F2F2F2" w:themeFill="background1" w:themeFillShade="F2"/>
                <w:noWrap/>
                <w:vAlign w:val="bottom"/>
              </w:tcPr>
              <w:p w14:paraId="0D388795" w14:textId="395EEB23" w:rsidR="00894B59" w:rsidRPr="00BB29DB" w:rsidRDefault="00634682"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Turska</w:t>
                </w:r>
              </w:p>
            </w:tc>
            <w:tc>
              <w:tcPr>
                <w:tcW w:w="1701" w:type="dxa"/>
                <w:shd w:val="clear" w:color="auto" w:fill="F2F2F2" w:themeFill="background1" w:themeFillShade="F2"/>
                <w:noWrap/>
                <w:vAlign w:val="bottom"/>
              </w:tcPr>
              <w:p w14:paraId="4CB61C32"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1 263 749 461</w:t>
                </w:r>
              </w:p>
            </w:tc>
            <w:tc>
              <w:tcPr>
                <w:tcW w:w="1134" w:type="dxa"/>
                <w:shd w:val="clear" w:color="auto" w:fill="F2F2F2" w:themeFill="background1" w:themeFillShade="F2"/>
                <w:noWrap/>
                <w:vAlign w:val="bottom"/>
              </w:tcPr>
              <w:p w14:paraId="016490EF" w14:textId="2FDB35D9"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1.9</w:t>
                </w:r>
              </w:p>
            </w:tc>
            <w:tc>
              <w:tcPr>
                <w:tcW w:w="1984" w:type="dxa"/>
                <w:shd w:val="clear" w:color="auto" w:fill="DEEAF6" w:themeFill="accent1" w:themeFillTint="33"/>
                <w:noWrap/>
                <w:vAlign w:val="bottom"/>
                <w:hideMark/>
              </w:tcPr>
              <w:p w14:paraId="0A18C5B1"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Republika Koreja</w:t>
                </w:r>
              </w:p>
            </w:tc>
            <w:tc>
              <w:tcPr>
                <w:tcW w:w="1559" w:type="dxa"/>
                <w:shd w:val="clear" w:color="auto" w:fill="DEEAF6" w:themeFill="accent1" w:themeFillTint="33"/>
                <w:noWrap/>
                <w:vAlign w:val="bottom"/>
                <w:hideMark/>
              </w:tcPr>
              <w:p w14:paraId="7364D8DD"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1 201 233 949</w:t>
                </w:r>
              </w:p>
            </w:tc>
            <w:tc>
              <w:tcPr>
                <w:tcW w:w="1123" w:type="dxa"/>
                <w:shd w:val="clear" w:color="auto" w:fill="DEEAF6" w:themeFill="accent1" w:themeFillTint="33"/>
                <w:noWrap/>
                <w:vAlign w:val="bottom"/>
                <w:hideMark/>
              </w:tcPr>
              <w:p w14:paraId="7EE07926" w14:textId="07AD9E6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2.0</w:t>
                </w:r>
              </w:p>
            </w:tc>
          </w:tr>
          <w:tr w:rsidR="00894B59" w:rsidRPr="004517D9" w14:paraId="4B4309CE" w14:textId="77777777" w:rsidTr="002A6346">
            <w:trPr>
              <w:trHeight w:val="170"/>
            </w:trPr>
            <w:tc>
              <w:tcPr>
                <w:tcW w:w="1555" w:type="dxa"/>
                <w:shd w:val="clear" w:color="auto" w:fill="F2F2F2" w:themeFill="background1" w:themeFillShade="F2"/>
                <w:noWrap/>
                <w:vAlign w:val="bottom"/>
              </w:tcPr>
              <w:p w14:paraId="56DA7DD5"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Malezija</w:t>
                </w:r>
              </w:p>
            </w:tc>
            <w:tc>
              <w:tcPr>
                <w:tcW w:w="1701" w:type="dxa"/>
                <w:shd w:val="clear" w:color="auto" w:fill="F2F2F2" w:themeFill="background1" w:themeFillShade="F2"/>
                <w:noWrap/>
                <w:vAlign w:val="bottom"/>
              </w:tcPr>
              <w:p w14:paraId="171A417A"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1 123 225 587</w:t>
                </w:r>
              </w:p>
            </w:tc>
            <w:tc>
              <w:tcPr>
                <w:tcW w:w="1134" w:type="dxa"/>
                <w:shd w:val="clear" w:color="auto" w:fill="F2F2F2" w:themeFill="background1" w:themeFillShade="F2"/>
                <w:noWrap/>
                <w:vAlign w:val="bottom"/>
              </w:tcPr>
              <w:p w14:paraId="654EAAC7" w14:textId="2AA27D5B"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1.7</w:t>
                </w:r>
              </w:p>
            </w:tc>
            <w:tc>
              <w:tcPr>
                <w:tcW w:w="1984" w:type="dxa"/>
                <w:shd w:val="clear" w:color="auto" w:fill="DEEAF6" w:themeFill="accent1" w:themeFillTint="33"/>
                <w:noWrap/>
                <w:vAlign w:val="bottom"/>
                <w:hideMark/>
              </w:tcPr>
              <w:p w14:paraId="15FA7CBF"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Australija</w:t>
                </w:r>
              </w:p>
            </w:tc>
            <w:tc>
              <w:tcPr>
                <w:tcW w:w="1559" w:type="dxa"/>
                <w:shd w:val="clear" w:color="auto" w:fill="DEEAF6" w:themeFill="accent1" w:themeFillTint="33"/>
                <w:noWrap/>
                <w:vAlign w:val="bottom"/>
                <w:hideMark/>
              </w:tcPr>
              <w:p w14:paraId="459066CE"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1 183 212 443</w:t>
                </w:r>
              </w:p>
            </w:tc>
            <w:tc>
              <w:tcPr>
                <w:tcW w:w="1123" w:type="dxa"/>
                <w:shd w:val="clear" w:color="auto" w:fill="DEEAF6" w:themeFill="accent1" w:themeFillTint="33"/>
                <w:noWrap/>
                <w:vAlign w:val="bottom"/>
                <w:hideMark/>
              </w:tcPr>
              <w:p w14:paraId="4FC4C83F" w14:textId="36AFDEC8"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1.9</w:t>
                </w:r>
              </w:p>
            </w:tc>
          </w:tr>
          <w:tr w:rsidR="00894B59" w:rsidRPr="004517D9" w14:paraId="253188FB" w14:textId="77777777" w:rsidTr="002A6346">
            <w:trPr>
              <w:trHeight w:val="170"/>
            </w:trPr>
            <w:tc>
              <w:tcPr>
                <w:tcW w:w="1555" w:type="dxa"/>
                <w:shd w:val="clear" w:color="auto" w:fill="F2F2F2" w:themeFill="background1" w:themeFillShade="F2"/>
                <w:noWrap/>
                <w:vAlign w:val="bottom"/>
              </w:tcPr>
              <w:p w14:paraId="65DBF368"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Indija</w:t>
                </w:r>
              </w:p>
            </w:tc>
            <w:tc>
              <w:tcPr>
                <w:tcW w:w="1701" w:type="dxa"/>
                <w:shd w:val="clear" w:color="auto" w:fill="F2F2F2" w:themeFill="background1" w:themeFillShade="F2"/>
                <w:noWrap/>
                <w:vAlign w:val="bottom"/>
              </w:tcPr>
              <w:p w14:paraId="4215D93D"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1 088 762 490</w:t>
                </w:r>
              </w:p>
            </w:tc>
            <w:tc>
              <w:tcPr>
                <w:tcW w:w="1134" w:type="dxa"/>
                <w:shd w:val="clear" w:color="auto" w:fill="F2F2F2" w:themeFill="background1" w:themeFillShade="F2"/>
                <w:noWrap/>
                <w:vAlign w:val="bottom"/>
              </w:tcPr>
              <w:p w14:paraId="5B3BC7AF" w14:textId="14026684"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1.6</w:t>
                </w:r>
              </w:p>
            </w:tc>
            <w:tc>
              <w:tcPr>
                <w:tcW w:w="1984" w:type="dxa"/>
                <w:shd w:val="clear" w:color="auto" w:fill="DEEAF6" w:themeFill="accent1" w:themeFillTint="33"/>
                <w:noWrap/>
                <w:vAlign w:val="bottom"/>
                <w:hideMark/>
              </w:tcPr>
              <w:p w14:paraId="1F686C34"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Švicarska</w:t>
                </w:r>
              </w:p>
            </w:tc>
            <w:tc>
              <w:tcPr>
                <w:tcW w:w="1559" w:type="dxa"/>
                <w:shd w:val="clear" w:color="auto" w:fill="DEEAF6" w:themeFill="accent1" w:themeFillTint="33"/>
                <w:noWrap/>
                <w:vAlign w:val="bottom"/>
                <w:hideMark/>
              </w:tcPr>
              <w:p w14:paraId="040BC263"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1 004 012 115</w:t>
                </w:r>
              </w:p>
            </w:tc>
            <w:tc>
              <w:tcPr>
                <w:tcW w:w="1123" w:type="dxa"/>
                <w:shd w:val="clear" w:color="auto" w:fill="DEEAF6" w:themeFill="accent1" w:themeFillTint="33"/>
                <w:noWrap/>
                <w:vAlign w:val="bottom"/>
                <w:hideMark/>
              </w:tcPr>
              <w:p w14:paraId="522D0BFB" w14:textId="3B2390D9"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1.6</w:t>
                </w:r>
              </w:p>
            </w:tc>
          </w:tr>
          <w:tr w:rsidR="00894B59" w:rsidRPr="004517D9" w14:paraId="5F2A4A2E" w14:textId="77777777" w:rsidTr="002A6346">
            <w:trPr>
              <w:trHeight w:val="170"/>
            </w:trPr>
            <w:tc>
              <w:tcPr>
                <w:tcW w:w="1555" w:type="dxa"/>
                <w:shd w:val="clear" w:color="auto" w:fill="F2F2F2" w:themeFill="background1" w:themeFillShade="F2"/>
                <w:noWrap/>
                <w:vAlign w:val="bottom"/>
              </w:tcPr>
              <w:p w14:paraId="7860D521"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Austrija</w:t>
                </w:r>
              </w:p>
            </w:tc>
            <w:tc>
              <w:tcPr>
                <w:tcW w:w="1701" w:type="dxa"/>
                <w:shd w:val="clear" w:color="auto" w:fill="F2F2F2" w:themeFill="background1" w:themeFillShade="F2"/>
                <w:noWrap/>
                <w:vAlign w:val="bottom"/>
              </w:tcPr>
              <w:p w14:paraId="35DD4BEC"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1 006 977 897</w:t>
                </w:r>
              </w:p>
            </w:tc>
            <w:tc>
              <w:tcPr>
                <w:tcW w:w="1134" w:type="dxa"/>
                <w:shd w:val="clear" w:color="auto" w:fill="F2F2F2" w:themeFill="background1" w:themeFillShade="F2"/>
                <w:noWrap/>
                <w:vAlign w:val="bottom"/>
              </w:tcPr>
              <w:p w14:paraId="05B67D2C" w14:textId="5E78A5D4"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1.5</w:t>
                </w:r>
              </w:p>
            </w:tc>
            <w:tc>
              <w:tcPr>
                <w:tcW w:w="1984" w:type="dxa"/>
                <w:shd w:val="clear" w:color="auto" w:fill="DEEAF6" w:themeFill="accent1" w:themeFillTint="33"/>
                <w:noWrap/>
                <w:vAlign w:val="bottom"/>
                <w:hideMark/>
              </w:tcPr>
              <w:p w14:paraId="44ECABB2"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Tajland</w:t>
                </w:r>
              </w:p>
            </w:tc>
            <w:tc>
              <w:tcPr>
                <w:tcW w:w="1559" w:type="dxa"/>
                <w:shd w:val="clear" w:color="auto" w:fill="DEEAF6" w:themeFill="accent1" w:themeFillTint="33"/>
                <w:noWrap/>
                <w:vAlign w:val="bottom"/>
                <w:hideMark/>
              </w:tcPr>
              <w:p w14:paraId="468393AC"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945 925 321</w:t>
                </w:r>
              </w:p>
            </w:tc>
            <w:tc>
              <w:tcPr>
                <w:tcW w:w="1123" w:type="dxa"/>
                <w:shd w:val="clear" w:color="auto" w:fill="DEEAF6" w:themeFill="accent1" w:themeFillTint="33"/>
                <w:noWrap/>
                <w:vAlign w:val="bottom"/>
                <w:hideMark/>
              </w:tcPr>
              <w:p w14:paraId="40C4F651" w14:textId="557E9D6A"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1.6</w:t>
                </w:r>
              </w:p>
            </w:tc>
          </w:tr>
          <w:tr w:rsidR="00894B59" w:rsidRPr="004517D9" w14:paraId="6D3E7AE2" w14:textId="77777777" w:rsidTr="002A6346">
            <w:trPr>
              <w:trHeight w:val="170"/>
            </w:trPr>
            <w:tc>
              <w:tcPr>
                <w:tcW w:w="1555" w:type="dxa"/>
                <w:shd w:val="clear" w:color="auto" w:fill="F2F2F2" w:themeFill="background1" w:themeFillShade="F2"/>
                <w:noWrap/>
                <w:vAlign w:val="bottom"/>
              </w:tcPr>
              <w:p w14:paraId="746CAEDC"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Belgija</w:t>
                </w:r>
              </w:p>
            </w:tc>
            <w:tc>
              <w:tcPr>
                <w:tcW w:w="1701" w:type="dxa"/>
                <w:shd w:val="clear" w:color="auto" w:fill="F2F2F2" w:themeFill="background1" w:themeFillShade="F2"/>
                <w:noWrap/>
                <w:vAlign w:val="bottom"/>
              </w:tcPr>
              <w:p w14:paraId="087D1A32"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1 003 538 115</w:t>
                </w:r>
              </w:p>
            </w:tc>
            <w:tc>
              <w:tcPr>
                <w:tcW w:w="1134" w:type="dxa"/>
                <w:shd w:val="clear" w:color="auto" w:fill="F2F2F2" w:themeFill="background1" w:themeFillShade="F2"/>
                <w:noWrap/>
                <w:vAlign w:val="bottom"/>
              </w:tcPr>
              <w:p w14:paraId="4262B5C6" w14:textId="7569DED2"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1.5</w:t>
                </w:r>
              </w:p>
            </w:tc>
            <w:tc>
              <w:tcPr>
                <w:tcW w:w="1984" w:type="dxa"/>
                <w:shd w:val="clear" w:color="auto" w:fill="DEEAF6" w:themeFill="accent1" w:themeFillTint="33"/>
                <w:noWrap/>
                <w:vAlign w:val="bottom"/>
                <w:hideMark/>
              </w:tcPr>
              <w:p w14:paraId="5FE43CF4"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Austrija</w:t>
                </w:r>
              </w:p>
            </w:tc>
            <w:tc>
              <w:tcPr>
                <w:tcW w:w="1559" w:type="dxa"/>
                <w:shd w:val="clear" w:color="auto" w:fill="DEEAF6" w:themeFill="accent1" w:themeFillTint="33"/>
                <w:noWrap/>
                <w:vAlign w:val="bottom"/>
                <w:hideMark/>
              </w:tcPr>
              <w:p w14:paraId="5203362E"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847 007 439</w:t>
                </w:r>
              </w:p>
            </w:tc>
            <w:tc>
              <w:tcPr>
                <w:tcW w:w="1123" w:type="dxa"/>
                <w:shd w:val="clear" w:color="auto" w:fill="DEEAF6" w:themeFill="accent1" w:themeFillTint="33"/>
                <w:noWrap/>
                <w:vAlign w:val="bottom"/>
                <w:hideMark/>
              </w:tcPr>
              <w:p w14:paraId="60425EDF" w14:textId="79960D08"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1.4</w:t>
                </w:r>
              </w:p>
            </w:tc>
          </w:tr>
          <w:tr w:rsidR="00894B59" w:rsidRPr="004517D9" w14:paraId="2922C4D6" w14:textId="77777777" w:rsidTr="002A6346">
            <w:trPr>
              <w:trHeight w:val="170"/>
            </w:trPr>
            <w:tc>
              <w:tcPr>
                <w:tcW w:w="1555" w:type="dxa"/>
                <w:shd w:val="clear" w:color="auto" w:fill="F2F2F2" w:themeFill="background1" w:themeFillShade="F2"/>
                <w:noWrap/>
                <w:vAlign w:val="bottom"/>
              </w:tcPr>
              <w:p w14:paraId="10FD2332"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Švicarska</w:t>
                </w:r>
              </w:p>
            </w:tc>
            <w:tc>
              <w:tcPr>
                <w:tcW w:w="1701" w:type="dxa"/>
                <w:shd w:val="clear" w:color="auto" w:fill="F2F2F2" w:themeFill="background1" w:themeFillShade="F2"/>
                <w:noWrap/>
                <w:vAlign w:val="bottom"/>
              </w:tcPr>
              <w:p w14:paraId="5A3BE8A3"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827 098 169</w:t>
                </w:r>
              </w:p>
            </w:tc>
            <w:tc>
              <w:tcPr>
                <w:tcW w:w="1134" w:type="dxa"/>
                <w:shd w:val="clear" w:color="auto" w:fill="F2F2F2" w:themeFill="background1" w:themeFillShade="F2"/>
                <w:noWrap/>
                <w:vAlign w:val="bottom"/>
              </w:tcPr>
              <w:p w14:paraId="4758AD40" w14:textId="0C7ED7BB"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1.3</w:t>
                </w:r>
              </w:p>
            </w:tc>
            <w:tc>
              <w:tcPr>
                <w:tcW w:w="1984" w:type="dxa"/>
                <w:shd w:val="clear" w:color="auto" w:fill="DEEAF6" w:themeFill="accent1" w:themeFillTint="33"/>
                <w:noWrap/>
                <w:vAlign w:val="bottom"/>
                <w:hideMark/>
              </w:tcPr>
              <w:p w14:paraId="2FFB49A4"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Češka</w:t>
                </w:r>
              </w:p>
            </w:tc>
            <w:tc>
              <w:tcPr>
                <w:tcW w:w="1559" w:type="dxa"/>
                <w:shd w:val="clear" w:color="auto" w:fill="DEEAF6" w:themeFill="accent1" w:themeFillTint="33"/>
                <w:noWrap/>
                <w:vAlign w:val="bottom"/>
                <w:hideMark/>
              </w:tcPr>
              <w:p w14:paraId="5644E6CD"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839 852 010</w:t>
                </w:r>
              </w:p>
            </w:tc>
            <w:tc>
              <w:tcPr>
                <w:tcW w:w="1123" w:type="dxa"/>
                <w:shd w:val="clear" w:color="auto" w:fill="DEEAF6" w:themeFill="accent1" w:themeFillTint="33"/>
                <w:noWrap/>
                <w:vAlign w:val="bottom"/>
                <w:hideMark/>
              </w:tcPr>
              <w:p w14:paraId="2C573897" w14:textId="7926E318"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1.4</w:t>
                </w:r>
              </w:p>
            </w:tc>
          </w:tr>
          <w:tr w:rsidR="00894B59" w:rsidRPr="004517D9" w14:paraId="72094103" w14:textId="77777777" w:rsidTr="002A6346">
            <w:trPr>
              <w:trHeight w:val="170"/>
            </w:trPr>
            <w:tc>
              <w:tcPr>
                <w:tcW w:w="1555" w:type="dxa"/>
                <w:shd w:val="clear" w:color="auto" w:fill="F2F2F2" w:themeFill="background1" w:themeFillShade="F2"/>
                <w:noWrap/>
                <w:vAlign w:val="bottom"/>
              </w:tcPr>
              <w:p w14:paraId="35E60043"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Češka</w:t>
                </w:r>
              </w:p>
            </w:tc>
            <w:tc>
              <w:tcPr>
                <w:tcW w:w="1701" w:type="dxa"/>
                <w:shd w:val="clear" w:color="auto" w:fill="F2F2F2" w:themeFill="background1" w:themeFillShade="F2"/>
                <w:noWrap/>
                <w:vAlign w:val="bottom"/>
              </w:tcPr>
              <w:p w14:paraId="53A4DEDC"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769 692 289</w:t>
                </w:r>
              </w:p>
            </w:tc>
            <w:tc>
              <w:tcPr>
                <w:tcW w:w="1134" w:type="dxa"/>
                <w:shd w:val="clear" w:color="auto" w:fill="F2F2F2" w:themeFill="background1" w:themeFillShade="F2"/>
                <w:noWrap/>
                <w:vAlign w:val="bottom"/>
              </w:tcPr>
              <w:p w14:paraId="77067390" w14:textId="63E2F8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1.2</w:t>
                </w:r>
              </w:p>
            </w:tc>
            <w:tc>
              <w:tcPr>
                <w:tcW w:w="1984" w:type="dxa"/>
                <w:shd w:val="clear" w:color="auto" w:fill="DEEAF6" w:themeFill="accent1" w:themeFillTint="33"/>
                <w:noWrap/>
                <w:vAlign w:val="bottom"/>
                <w:hideMark/>
              </w:tcPr>
              <w:p w14:paraId="4D8C4CC1" w14:textId="77777777" w:rsidR="00894B59" w:rsidRPr="00BB29DB" w:rsidRDefault="00894B59" w:rsidP="00894B59">
                <w:pPr>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Ruska Federacija</w:t>
                </w:r>
              </w:p>
            </w:tc>
            <w:tc>
              <w:tcPr>
                <w:tcW w:w="1559" w:type="dxa"/>
                <w:shd w:val="clear" w:color="auto" w:fill="DEEAF6" w:themeFill="accent1" w:themeFillTint="33"/>
                <w:noWrap/>
                <w:vAlign w:val="bottom"/>
                <w:hideMark/>
              </w:tcPr>
              <w:p w14:paraId="1A696241" w14:textId="77777777"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753 039 004</w:t>
                </w:r>
              </w:p>
            </w:tc>
            <w:tc>
              <w:tcPr>
                <w:tcW w:w="1123" w:type="dxa"/>
                <w:shd w:val="clear" w:color="auto" w:fill="DEEAF6" w:themeFill="accent1" w:themeFillTint="33"/>
                <w:noWrap/>
                <w:vAlign w:val="bottom"/>
                <w:hideMark/>
              </w:tcPr>
              <w:p w14:paraId="57EB1ECB" w14:textId="1562EB0A" w:rsidR="00894B59" w:rsidRPr="00BB29DB" w:rsidRDefault="00894B59" w:rsidP="00894B59">
                <w:pPr>
                  <w:jc w:val="right"/>
                  <w:rPr>
                    <w:rFonts w:ascii="Arial" w:eastAsia="Times New Roman" w:hAnsi="Arial" w:cs="Arial"/>
                    <w:color w:val="000000"/>
                    <w:sz w:val="20"/>
                    <w:szCs w:val="20"/>
                    <w:lang w:val="hr-HR" w:eastAsia="cs-CZ"/>
                  </w:rPr>
                </w:pPr>
                <w:r w:rsidRPr="00BB29DB">
                  <w:rPr>
                    <w:rFonts w:ascii="Arial" w:eastAsia="Times New Roman" w:hAnsi="Arial" w:cs="Arial"/>
                    <w:color w:val="000000"/>
                    <w:sz w:val="20"/>
                    <w:szCs w:val="20"/>
                    <w:lang w:val="hr-HR" w:eastAsia="cs-CZ"/>
                  </w:rPr>
                  <w:t>1.2</w:t>
                </w:r>
              </w:p>
            </w:tc>
          </w:tr>
        </w:tbl>
      </w:sdtContent>
    </w:sdt>
    <w:p w14:paraId="6810062D" w14:textId="34770B51" w:rsidR="00894B59" w:rsidRPr="00BB29DB" w:rsidRDefault="00894B59" w:rsidP="00894B59">
      <w:pPr>
        <w:spacing w:line="276" w:lineRule="auto"/>
        <w:rPr>
          <w:rFonts w:ascii="Arial" w:eastAsia="Cambria" w:hAnsi="Arial" w:cs="Arial"/>
          <w:bCs/>
          <w:noProof/>
          <w:color w:val="000000"/>
          <w:sz w:val="18"/>
          <w:szCs w:val="18"/>
          <w:lang w:val="hr-HR" w:eastAsia="cs-CZ"/>
        </w:rPr>
      </w:pPr>
      <w:r w:rsidRPr="00BB29DB">
        <w:rPr>
          <w:rFonts w:ascii="Arial" w:eastAsia="Cambria" w:hAnsi="Arial" w:cs="Arial"/>
          <w:bCs/>
          <w:noProof/>
          <w:color w:val="000000"/>
          <w:sz w:val="18"/>
          <w:szCs w:val="18"/>
          <w:lang w:val="hr-HR" w:eastAsia="cs-CZ"/>
        </w:rPr>
        <w:t xml:space="preserve">Izvor: UN Comtrade; Napomena: HS (kao što je navedeno) šifra robe 3923 (Plastični </w:t>
      </w:r>
      <w:r w:rsidR="00634682" w:rsidRPr="00BB29DB">
        <w:rPr>
          <w:rFonts w:ascii="Arial" w:eastAsia="Cambria" w:hAnsi="Arial" w:cs="Arial"/>
          <w:bCs/>
          <w:noProof/>
          <w:color w:val="000000"/>
          <w:sz w:val="18"/>
          <w:szCs w:val="18"/>
          <w:lang w:val="hr-HR" w:eastAsia="cs-CZ"/>
        </w:rPr>
        <w:t>proizvodi</w:t>
      </w:r>
      <w:r w:rsidRPr="00BB29DB">
        <w:rPr>
          <w:rFonts w:ascii="Arial" w:eastAsia="Cambria" w:hAnsi="Arial" w:cs="Arial"/>
          <w:bCs/>
          <w:noProof/>
          <w:color w:val="000000"/>
          <w:sz w:val="18"/>
          <w:szCs w:val="18"/>
          <w:lang w:val="hr-HR" w:eastAsia="cs-CZ"/>
        </w:rPr>
        <w:t xml:space="preserve"> za </w:t>
      </w:r>
      <w:r w:rsidR="00634682" w:rsidRPr="00BB29DB">
        <w:rPr>
          <w:rFonts w:ascii="Arial" w:eastAsia="Cambria" w:hAnsi="Arial" w:cs="Arial"/>
          <w:bCs/>
          <w:noProof/>
          <w:color w:val="000000"/>
          <w:sz w:val="18"/>
          <w:szCs w:val="18"/>
          <w:lang w:val="hr-HR" w:eastAsia="cs-CZ"/>
        </w:rPr>
        <w:t>isporuku</w:t>
      </w:r>
      <w:r w:rsidRPr="00BB29DB">
        <w:rPr>
          <w:rFonts w:ascii="Arial" w:eastAsia="Cambria" w:hAnsi="Arial" w:cs="Arial"/>
          <w:bCs/>
          <w:noProof/>
          <w:color w:val="000000"/>
          <w:sz w:val="18"/>
          <w:szCs w:val="18"/>
          <w:lang w:val="hr-HR" w:eastAsia="cs-CZ"/>
        </w:rPr>
        <w:t xml:space="preserve"> ili pakiranje robe; čepovi, poklopci</w:t>
      </w:r>
      <w:r w:rsidR="00B92E80" w:rsidRPr="00BB29DB">
        <w:rPr>
          <w:rFonts w:ascii="Arial" w:eastAsia="Cambria" w:hAnsi="Arial" w:cs="Arial"/>
          <w:bCs/>
          <w:noProof/>
          <w:color w:val="000000"/>
          <w:sz w:val="18"/>
          <w:szCs w:val="18"/>
          <w:lang w:val="hr-HR" w:eastAsia="cs-CZ"/>
        </w:rPr>
        <w:t xml:space="preserve"> </w:t>
      </w:r>
      <w:r w:rsidRPr="00BB29DB">
        <w:rPr>
          <w:rFonts w:ascii="Arial" w:eastAsia="Cambria" w:hAnsi="Arial" w:cs="Arial"/>
          <w:bCs/>
          <w:noProof/>
          <w:color w:val="000000"/>
          <w:sz w:val="18"/>
          <w:szCs w:val="18"/>
          <w:lang w:val="hr-HR" w:eastAsia="cs-CZ"/>
        </w:rPr>
        <w:t>i drugi plastični zatvarači).</w:t>
      </w:r>
    </w:p>
    <w:p w14:paraId="760554C9" w14:textId="7595D377" w:rsidR="008F701E" w:rsidRPr="00BB29DB" w:rsidRDefault="00894B59" w:rsidP="00BC68C5">
      <w:pPr>
        <w:pStyle w:val="title2"/>
        <w:numPr>
          <w:ilvl w:val="1"/>
          <w:numId w:val="49"/>
        </w:numPr>
        <w:ind w:left="810"/>
        <w:rPr>
          <w:rFonts w:ascii="Arial" w:hAnsi="Arial" w:cs="Arial"/>
          <w:lang w:val="hr-HR"/>
        </w:rPr>
      </w:pPr>
      <w:bookmarkStart w:id="6" w:name="_Toc148107065"/>
      <w:r w:rsidRPr="00BB29DB">
        <w:rPr>
          <w:rFonts w:ascii="Arial" w:hAnsi="Arial" w:cs="Arial"/>
          <w:lang w:val="hr-HR"/>
        </w:rPr>
        <w:t>Analiza patentne aktivnosti</w:t>
      </w:r>
      <w:bookmarkEnd w:id="6"/>
    </w:p>
    <w:p w14:paraId="45A39A4D" w14:textId="1707CB1E" w:rsidR="000934DA" w:rsidRPr="00BB29DB" w:rsidRDefault="000934DA" w:rsidP="0012288C">
      <w:pPr>
        <w:shd w:val="clear" w:color="auto" w:fill="D5DCE4" w:themeFill="text2" w:themeFillTint="33"/>
        <w:spacing w:before="120" w:after="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6D662E1A" w14:textId="7C284CCB" w:rsidR="00E731DF" w:rsidRPr="00BB29DB" w:rsidRDefault="00E731DF"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 xml:space="preserve">Ovaj odjeljak daje pregled patentne aktivnosti relevantne za predmetnu tehnologiju. Pregled patentne aktivnosti trebao bi, u najmanju ruku, uključivati analizu trendova relevantnih prijavljenih i odobrenih patenata, pravni status sličnih patenata </w:t>
      </w:r>
      <w:r w:rsidR="00557391" w:rsidRPr="00BB29DB">
        <w:rPr>
          <w:rFonts w:ascii="Arial" w:eastAsia="Cambria" w:hAnsi="Arial" w:cs="Arial"/>
          <w:i/>
          <w:iCs/>
          <w:sz w:val="22"/>
          <w:szCs w:val="22"/>
          <w:lang w:val="hr-HR" w:eastAsia="cs-CZ"/>
        </w:rPr>
        <w:t>te</w:t>
      </w:r>
      <w:r w:rsidRPr="00BB29DB">
        <w:rPr>
          <w:rFonts w:ascii="Arial" w:eastAsia="Cambria" w:hAnsi="Arial" w:cs="Arial"/>
          <w:i/>
          <w:iCs/>
          <w:sz w:val="22"/>
          <w:szCs w:val="22"/>
          <w:lang w:val="hr-HR" w:eastAsia="cs-CZ"/>
        </w:rPr>
        <w:t xml:space="preserve"> naj</w:t>
      </w:r>
      <w:r w:rsidR="00CC602F" w:rsidRPr="00BB29DB">
        <w:rPr>
          <w:rFonts w:ascii="Arial" w:eastAsia="Cambria" w:hAnsi="Arial" w:cs="Arial"/>
          <w:i/>
          <w:iCs/>
          <w:sz w:val="22"/>
          <w:szCs w:val="22"/>
          <w:lang w:val="hr-HR" w:eastAsia="cs-CZ"/>
        </w:rPr>
        <w:t>značajnije</w:t>
      </w:r>
      <w:r w:rsidRPr="00BB29DB">
        <w:rPr>
          <w:rFonts w:ascii="Arial" w:eastAsia="Cambria" w:hAnsi="Arial" w:cs="Arial"/>
          <w:i/>
          <w:iCs/>
          <w:sz w:val="22"/>
          <w:szCs w:val="22"/>
          <w:lang w:val="hr-HR" w:eastAsia="cs-CZ"/>
        </w:rPr>
        <w:t xml:space="preserve"> nositelje patenata.</w:t>
      </w:r>
    </w:p>
    <w:p w14:paraId="24955E94" w14:textId="2164C629" w:rsidR="008F701E" w:rsidRPr="00BB29DB" w:rsidRDefault="003C795D"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Patsnap i Espacenet dobra su polazna točka za analizu patenata. Patsnap (</w:t>
      </w:r>
      <w:hyperlink r:id="rId19" w:history="1">
        <w:r w:rsidR="008F701E" w:rsidRPr="00BB29DB">
          <w:rPr>
            <w:rStyle w:val="Hyperlink"/>
            <w:rFonts w:ascii="Arial" w:eastAsia="Cambria" w:hAnsi="Arial" w:cs="Arial"/>
            <w:i/>
            <w:iCs/>
            <w:sz w:val="22"/>
            <w:szCs w:val="22"/>
            <w:lang w:val="hr-HR" w:eastAsia="cs-CZ"/>
          </w:rPr>
          <w:t>https://account.patsnap.com/</w:t>
        </w:r>
      </w:hyperlink>
      <w:r w:rsidR="008F701E" w:rsidRPr="00BB29DB">
        <w:rPr>
          <w:rFonts w:ascii="Arial" w:eastAsia="Cambria" w:hAnsi="Arial" w:cs="Arial"/>
          <w:i/>
          <w:iCs/>
          <w:sz w:val="22"/>
          <w:szCs w:val="22"/>
          <w:lang w:val="hr-HR" w:eastAsia="cs-CZ"/>
        </w:rPr>
        <w:t xml:space="preserve">) </w:t>
      </w:r>
      <w:r w:rsidR="00635D8D" w:rsidRPr="00BB29DB">
        <w:rPr>
          <w:rFonts w:ascii="Arial" w:eastAsia="Cambria" w:hAnsi="Arial" w:cs="Arial"/>
          <w:i/>
          <w:iCs/>
          <w:sz w:val="22"/>
          <w:szCs w:val="22"/>
          <w:lang w:val="hr-HR" w:eastAsia="cs-CZ"/>
        </w:rPr>
        <w:t xml:space="preserve">je </w:t>
      </w:r>
      <w:r w:rsidR="008F701E" w:rsidRPr="00BB29DB">
        <w:rPr>
          <w:rFonts w:ascii="Arial" w:eastAsia="Cambria" w:hAnsi="Arial" w:cs="Arial"/>
          <w:i/>
          <w:iCs/>
          <w:sz w:val="22"/>
          <w:szCs w:val="22"/>
          <w:lang w:val="hr-HR" w:eastAsia="cs-CZ"/>
        </w:rPr>
        <w:t xml:space="preserve">plaćena baza podataka koja nudi korisne značajke i uvide. U slučaju da korisnici/institucije nisu u mogućnosti omogućiti pristup, moguće je koristiti besplatne baze podataka, poput Espaceneta. Espacenet je jednostavan za korištenje. Prvo, važno je definirati ključne riječi relevantne za patent ili područje kojem pripada ocjenjivana </w:t>
      </w:r>
      <w:r w:rsidR="008F701E" w:rsidRPr="00BB29DB">
        <w:rPr>
          <w:rFonts w:ascii="Arial" w:eastAsia="Cambria" w:hAnsi="Arial" w:cs="Arial"/>
          <w:i/>
          <w:iCs/>
          <w:sz w:val="22"/>
          <w:szCs w:val="22"/>
          <w:lang w:val="hr-HR" w:eastAsia="cs-CZ"/>
        </w:rPr>
        <w:lastRenderedPageBreak/>
        <w:t xml:space="preserve">tehnologija ili proizvod. Upotrijebite Napredno pretraživanje i promijenite polje za pretraživanje </w:t>
      </w:r>
      <w:r w:rsidR="00E119E9" w:rsidRPr="00BB29DB">
        <w:rPr>
          <w:rFonts w:ascii="Arial" w:eastAsia="Cambria" w:hAnsi="Arial" w:cs="Arial"/>
          <w:i/>
          <w:iCs/>
          <w:sz w:val="22"/>
          <w:szCs w:val="22"/>
          <w:lang w:val="hr-HR" w:eastAsia="cs-CZ"/>
        </w:rPr>
        <w:t>iz</w:t>
      </w:r>
      <w:r w:rsidR="008F701E" w:rsidRPr="00BB29DB">
        <w:rPr>
          <w:rFonts w:ascii="Arial" w:eastAsia="Cambria" w:hAnsi="Arial" w:cs="Arial"/>
          <w:i/>
          <w:iCs/>
          <w:sz w:val="22"/>
          <w:szCs w:val="22"/>
          <w:lang w:val="hr-HR" w:eastAsia="cs-CZ"/>
        </w:rPr>
        <w:t xml:space="preserve"> "tekstualno polje" u "naslov, sažetak, zahtjevi".</w:t>
      </w:r>
    </w:p>
    <w:p w14:paraId="115A16E8" w14:textId="07014B8D" w:rsidR="008F701E" w:rsidRPr="00BB29DB" w:rsidRDefault="006E4E63" w:rsidP="0012288C">
      <w:pPr>
        <w:shd w:val="clear" w:color="auto" w:fill="D5DCE4" w:themeFill="text2" w:themeFillTint="33"/>
        <w:spacing w:before="120" w:after="120" w:line="276" w:lineRule="auto"/>
        <w:jc w:val="both"/>
        <w:rPr>
          <w:rFonts w:ascii="Arial" w:eastAsia="Cambria" w:hAnsi="Arial" w:cs="Arial"/>
          <w:i/>
          <w:iCs/>
          <w:szCs w:val="22"/>
          <w:lang w:val="hr-HR" w:eastAsia="cs-CZ"/>
        </w:rPr>
      </w:pPr>
      <w:r w:rsidRPr="00BB29DB">
        <w:rPr>
          <w:noProof/>
          <w:lang w:val="hr-HR"/>
        </w:rPr>
        <mc:AlternateContent>
          <mc:Choice Requires="wps">
            <w:drawing>
              <wp:anchor distT="0" distB="0" distL="114300" distR="114300" simplePos="0" relativeHeight="251658240" behindDoc="0" locked="0" layoutInCell="1" allowOverlap="1" wp14:anchorId="76172EEA" wp14:editId="575C3244">
                <wp:simplePos x="0" y="0"/>
                <wp:positionH relativeFrom="column">
                  <wp:posOffset>774700</wp:posOffset>
                </wp:positionH>
                <wp:positionV relativeFrom="paragraph">
                  <wp:posOffset>537845</wp:posOffset>
                </wp:positionV>
                <wp:extent cx="939165" cy="12255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165" cy="1225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5DA1842" id="Rectangle 4" o:spid="_x0000_s1026" style="position:absolute;margin-left:61pt;margin-top:42.35pt;width:73.95pt;height: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" fillcolor="white [3212]" stroked="f" strokeweight="1pt"/>
            </w:pict>
          </mc:Fallback>
        </mc:AlternateContent>
      </w:r>
      <w:r w:rsidR="008F701E" w:rsidRPr="00BB29DB">
        <w:rPr>
          <w:rFonts w:ascii="Arial" w:eastAsia="Cambria" w:hAnsi="Arial" w:cs="Arial"/>
          <w:i/>
          <w:iCs/>
          <w:noProof/>
          <w:szCs w:val="22"/>
          <w:shd w:val="clear" w:color="auto" w:fill="D5DCE4" w:themeFill="text2" w:themeFillTint="33"/>
          <w:lang w:val="hr-HR"/>
        </w:rPr>
        <w:drawing>
          <wp:inline distT="0" distB="0" distL="0" distR="0" wp14:anchorId="6DFC9D4F" wp14:editId="0F2BC78E">
            <wp:extent cx="5760000" cy="3325820"/>
            <wp:effectExtent l="0" t="0" r="0" b="0"/>
            <wp:docPr id="1" name="Picture 1" descr="Obsah obrázku text, snímek obrazovky, počítač, přenosný počíta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snímek obrazovky, počítač, přenosný počítač&#10;&#10;Popis byl vytvořen automaticky"/>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852" r="14475" b="-1724"/>
                    <a:stretch/>
                  </pic:blipFill>
                  <pic:spPr bwMode="auto">
                    <a:xfrm>
                      <a:off x="0" y="0"/>
                      <a:ext cx="5760000" cy="3325820"/>
                    </a:xfrm>
                    <a:prstGeom prst="rect">
                      <a:avLst/>
                    </a:prstGeom>
                    <a:noFill/>
                    <a:ln>
                      <a:noFill/>
                    </a:ln>
                    <a:extLst>
                      <a:ext uri="{53640926-AAD7-44D8-BBD7-CCE9431645EC}">
                        <a14:shadowObscured xmlns:a14="http://schemas.microsoft.com/office/drawing/2010/main"/>
                      </a:ext>
                    </a:extLst>
                  </pic:spPr>
                </pic:pic>
              </a:graphicData>
            </a:graphic>
          </wp:inline>
        </w:drawing>
      </w:r>
    </w:p>
    <w:p w14:paraId="482D6C2A" w14:textId="46F7EC14" w:rsidR="008F701E" w:rsidRPr="00BB29DB" w:rsidRDefault="008F701E"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Podatke je moguće preuzeti i analizirati po potrebi klikom na tri točkice pokraj trake s pronađenim rezultatima.</w:t>
      </w:r>
    </w:p>
    <w:p w14:paraId="119B75B5" w14:textId="77777777" w:rsidR="008F701E" w:rsidRPr="00BB29DB" w:rsidRDefault="008F701E" w:rsidP="0012288C">
      <w:pPr>
        <w:shd w:val="clear" w:color="auto" w:fill="D5DCE4" w:themeFill="text2" w:themeFillTint="33"/>
        <w:spacing w:before="120" w:after="120" w:line="276" w:lineRule="auto"/>
        <w:jc w:val="both"/>
        <w:rPr>
          <w:rFonts w:ascii="Arial" w:eastAsia="Cambria" w:hAnsi="Arial" w:cs="Arial"/>
          <w:i/>
          <w:iCs/>
          <w:szCs w:val="22"/>
          <w:lang w:val="hr-HR" w:eastAsia="cs-CZ"/>
        </w:rPr>
      </w:pPr>
      <w:r w:rsidRPr="00BB29DB">
        <w:rPr>
          <w:rFonts w:ascii="Arial" w:hAnsi="Arial" w:cs="Arial"/>
          <w:noProof/>
          <w:lang w:val="hr-HR"/>
        </w:rPr>
        <w:drawing>
          <wp:inline distT="0" distB="0" distL="0" distR="0" wp14:anchorId="1D933CC6" wp14:editId="348F3586">
            <wp:extent cx="5755640" cy="944880"/>
            <wp:effectExtent l="0" t="0" r="0" b="7620"/>
            <wp:docPr id="5" name="Picture 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text&#10;&#10;Popis byl vytvořen automaticky"/>
                    <pic:cNvPicPr/>
                  </pic:nvPicPr>
                  <pic:blipFill rotWithShape="1">
                    <a:blip r:embed="rId21"/>
                    <a:srcRect t="32242" b="38576"/>
                    <a:stretch/>
                  </pic:blipFill>
                  <pic:spPr bwMode="auto">
                    <a:xfrm>
                      <a:off x="0" y="0"/>
                      <a:ext cx="5755640" cy="944880"/>
                    </a:xfrm>
                    <a:prstGeom prst="rect">
                      <a:avLst/>
                    </a:prstGeom>
                    <a:ln>
                      <a:noFill/>
                    </a:ln>
                    <a:extLst>
                      <a:ext uri="{53640926-AAD7-44D8-BBD7-CCE9431645EC}">
                        <a14:shadowObscured xmlns:a14="http://schemas.microsoft.com/office/drawing/2010/main"/>
                      </a:ext>
                    </a:extLst>
                  </pic:spPr>
                </pic:pic>
              </a:graphicData>
            </a:graphic>
          </wp:inline>
        </w:drawing>
      </w:r>
    </w:p>
    <w:p w14:paraId="13FF4A31" w14:textId="2C7315EE" w:rsidR="008F701E" w:rsidRPr="00BB29DB" w:rsidRDefault="008F701E"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 xml:space="preserve">Espacenet također nudi sažeti vizualni pregled odabranih značajki i parametara. Odaberite polja </w:t>
      </w:r>
      <w:r w:rsidR="0047222A" w:rsidRPr="00BB29DB">
        <w:rPr>
          <w:rFonts w:ascii="Arial" w:eastAsia="Cambria" w:hAnsi="Arial" w:cs="Arial"/>
          <w:i/>
          <w:iCs/>
          <w:sz w:val="22"/>
          <w:szCs w:val="22"/>
          <w:lang w:val="hr-HR" w:eastAsia="cs-CZ"/>
        </w:rPr>
        <w:t>filtri (eng. Filters)</w:t>
      </w:r>
      <w:r w:rsidRPr="00BB29DB">
        <w:rPr>
          <w:rFonts w:ascii="Arial" w:eastAsia="Cambria" w:hAnsi="Arial" w:cs="Arial"/>
          <w:i/>
          <w:iCs/>
          <w:sz w:val="22"/>
          <w:szCs w:val="22"/>
          <w:lang w:val="hr-HR" w:eastAsia="cs-CZ"/>
        </w:rPr>
        <w:t>, prebacite ih na aktivn</w:t>
      </w:r>
      <w:r w:rsidR="00E23156" w:rsidRPr="00BB29DB">
        <w:rPr>
          <w:rFonts w:ascii="Arial" w:eastAsia="Cambria" w:hAnsi="Arial" w:cs="Arial"/>
          <w:i/>
          <w:iCs/>
          <w:sz w:val="22"/>
          <w:szCs w:val="22"/>
          <w:lang w:val="hr-HR" w:eastAsia="cs-CZ"/>
        </w:rPr>
        <w:t>o</w:t>
      </w:r>
      <w:r w:rsidRPr="00BB29DB">
        <w:rPr>
          <w:rFonts w:ascii="Arial" w:eastAsia="Cambria" w:hAnsi="Arial" w:cs="Arial"/>
          <w:i/>
          <w:iCs/>
          <w:sz w:val="22"/>
          <w:szCs w:val="22"/>
          <w:lang w:val="hr-HR" w:eastAsia="cs-CZ"/>
        </w:rPr>
        <w:t xml:space="preserve"> </w:t>
      </w:r>
      <w:r w:rsidR="00E23156" w:rsidRPr="00BB29DB">
        <w:rPr>
          <w:rFonts w:ascii="Arial" w:eastAsia="Cambria" w:hAnsi="Arial" w:cs="Arial"/>
          <w:i/>
          <w:iCs/>
          <w:sz w:val="22"/>
          <w:szCs w:val="22"/>
          <w:lang w:val="hr-HR" w:eastAsia="cs-CZ"/>
        </w:rPr>
        <w:t>te</w:t>
      </w:r>
      <w:r w:rsidRPr="00BB29DB">
        <w:rPr>
          <w:rFonts w:ascii="Arial" w:eastAsia="Cambria" w:hAnsi="Arial" w:cs="Arial"/>
          <w:i/>
          <w:iCs/>
          <w:sz w:val="22"/>
          <w:szCs w:val="22"/>
          <w:lang w:val="hr-HR" w:eastAsia="cs-CZ"/>
        </w:rPr>
        <w:t xml:space="preserve"> kliknite na ikonu "pregled grafikona/graf</w:t>
      </w:r>
      <w:r w:rsidR="002C0C69" w:rsidRPr="00BB29DB">
        <w:rPr>
          <w:rFonts w:ascii="Arial" w:eastAsia="Cambria" w:hAnsi="Arial" w:cs="Arial"/>
          <w:i/>
          <w:iCs/>
          <w:sz w:val="22"/>
          <w:szCs w:val="22"/>
          <w:lang w:val="hr-HR" w:eastAsia="cs-CZ"/>
        </w:rPr>
        <w:t>ov</w:t>
      </w:r>
      <w:r w:rsidRPr="00BB29DB">
        <w:rPr>
          <w:rFonts w:ascii="Arial" w:eastAsia="Cambria" w:hAnsi="Arial" w:cs="Arial"/>
          <w:i/>
          <w:iCs/>
          <w:sz w:val="22"/>
          <w:szCs w:val="22"/>
          <w:lang w:val="hr-HR" w:eastAsia="cs-CZ"/>
        </w:rPr>
        <w:t>a"</w:t>
      </w:r>
      <w:r w:rsidR="0047222A" w:rsidRPr="00BB29DB">
        <w:rPr>
          <w:rFonts w:ascii="Arial" w:eastAsia="Cambria" w:hAnsi="Arial" w:cs="Arial"/>
          <w:i/>
          <w:iCs/>
          <w:sz w:val="22"/>
          <w:szCs w:val="22"/>
          <w:lang w:val="hr-HR" w:eastAsia="cs-CZ"/>
        </w:rPr>
        <w:t xml:space="preserve"> (eng. View chart/graph overiew)</w:t>
      </w:r>
      <w:r w:rsidRPr="00BB29DB">
        <w:rPr>
          <w:rFonts w:ascii="Arial" w:eastAsia="Cambria" w:hAnsi="Arial" w:cs="Arial"/>
          <w:i/>
          <w:iCs/>
          <w:sz w:val="22"/>
          <w:szCs w:val="22"/>
          <w:lang w:val="hr-HR" w:eastAsia="cs-CZ"/>
        </w:rPr>
        <w:t>.</w:t>
      </w:r>
    </w:p>
    <w:p w14:paraId="2AA6FD95" w14:textId="6B9B1C94" w:rsidR="008F701E" w:rsidRPr="00BB29DB" w:rsidRDefault="006E4E63" w:rsidP="0012288C">
      <w:pPr>
        <w:shd w:val="clear" w:color="auto" w:fill="D5DCE4" w:themeFill="text2" w:themeFillTint="33"/>
        <w:spacing w:before="120" w:after="120" w:line="276" w:lineRule="auto"/>
        <w:jc w:val="both"/>
        <w:rPr>
          <w:rFonts w:ascii="Arial" w:eastAsia="Cambria" w:hAnsi="Arial" w:cs="Arial"/>
          <w:i/>
          <w:iCs/>
          <w:noProof/>
          <w:sz w:val="22"/>
          <w:szCs w:val="22"/>
          <w:lang w:val="hr-HR"/>
        </w:rPr>
      </w:pPr>
      <w:r w:rsidRPr="00BB29DB">
        <w:rPr>
          <w:noProof/>
          <w:lang w:val="hr-HR"/>
        </w:rPr>
        <mc:AlternateContent>
          <mc:Choice Requires="wps">
            <w:drawing>
              <wp:anchor distT="0" distB="0" distL="114300" distR="114300" simplePos="0" relativeHeight="251658241" behindDoc="0" locked="0" layoutInCell="1" allowOverlap="1" wp14:anchorId="70340633" wp14:editId="206B29CF">
                <wp:simplePos x="0" y="0"/>
                <wp:positionH relativeFrom="column">
                  <wp:posOffset>897890</wp:posOffset>
                </wp:positionH>
                <wp:positionV relativeFrom="paragraph">
                  <wp:posOffset>468630</wp:posOffset>
                </wp:positionV>
                <wp:extent cx="1098550" cy="13462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1346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9443C" id="Rectangle 3" o:spid="_x0000_s1026" style="position:absolute;margin-left:70.7pt;margin-top:36.9pt;width:86.5pt;height:10.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" fillcolor="white [3212]" stroked="f" strokeweight="1pt"/>
            </w:pict>
          </mc:Fallback>
        </mc:AlternateContent>
      </w:r>
      <w:r w:rsidR="008F701E" w:rsidRPr="00BB29DB">
        <w:rPr>
          <w:rFonts w:ascii="Arial" w:hAnsi="Arial" w:cs="Arial"/>
          <w:noProof/>
          <w:sz w:val="22"/>
          <w:szCs w:val="22"/>
          <w:lang w:val="hr-HR"/>
        </w:rPr>
        <w:drawing>
          <wp:inline distT="0" distB="0" distL="0" distR="0" wp14:anchorId="750514FE" wp14:editId="5F0340C5">
            <wp:extent cx="5760000" cy="942222"/>
            <wp:effectExtent l="0" t="0" r="0" b="0"/>
            <wp:docPr id="7" name="Picture 7" descr="Obsah obrázku text, snímek obrazovky, monito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 snímek obrazovky, monitor&#10;&#10;Popis byl vytvořen automaticky"/>
                    <pic:cNvPicPr/>
                  </pic:nvPicPr>
                  <pic:blipFill rotWithShape="1">
                    <a:blip r:embed="rId22"/>
                    <a:srcRect t="16709" r="14210" b="58345"/>
                    <a:stretch/>
                  </pic:blipFill>
                  <pic:spPr bwMode="auto">
                    <a:xfrm>
                      <a:off x="0" y="0"/>
                      <a:ext cx="5760000" cy="942222"/>
                    </a:xfrm>
                    <a:prstGeom prst="rect">
                      <a:avLst/>
                    </a:prstGeom>
                    <a:ln>
                      <a:noFill/>
                    </a:ln>
                    <a:extLst>
                      <a:ext uri="{53640926-AAD7-44D8-BBD7-CCE9431645EC}">
                        <a14:shadowObscured xmlns:a14="http://schemas.microsoft.com/office/drawing/2010/main"/>
                      </a:ext>
                    </a:extLst>
                  </pic:spPr>
                </pic:pic>
              </a:graphicData>
            </a:graphic>
          </wp:inline>
        </w:drawing>
      </w:r>
      <w:r w:rsidR="00397932" w:rsidRPr="00BB29DB">
        <w:rPr>
          <w:rFonts w:ascii="Arial" w:eastAsia="Cambria" w:hAnsi="Arial" w:cs="Arial"/>
          <w:i/>
          <w:iCs/>
          <w:noProof/>
          <w:sz w:val="22"/>
          <w:szCs w:val="22"/>
          <w:lang w:val="hr-HR"/>
        </w:rPr>
        <w:t>Nakon odabira pojavit će se sljedeć</w:t>
      </w:r>
      <w:r w:rsidR="000B4D9E" w:rsidRPr="00BB29DB">
        <w:rPr>
          <w:rFonts w:ascii="Arial" w:eastAsia="Cambria" w:hAnsi="Arial" w:cs="Arial"/>
          <w:i/>
          <w:iCs/>
          <w:noProof/>
          <w:sz w:val="22"/>
          <w:szCs w:val="22"/>
          <w:lang w:val="hr-HR"/>
        </w:rPr>
        <w:t>i podatci</w:t>
      </w:r>
      <w:r w:rsidR="004005F4" w:rsidRPr="00BB29DB">
        <w:rPr>
          <w:rFonts w:ascii="Arial" w:eastAsia="Cambria" w:hAnsi="Arial" w:cs="Arial"/>
          <w:i/>
          <w:iCs/>
          <w:noProof/>
          <w:sz w:val="22"/>
          <w:szCs w:val="22"/>
          <w:lang w:val="hr-HR"/>
        </w:rPr>
        <w:t xml:space="preserve"> </w:t>
      </w:r>
      <w:r w:rsidR="00397932" w:rsidRPr="00BB29DB">
        <w:rPr>
          <w:rFonts w:ascii="Arial" w:eastAsia="Cambria" w:hAnsi="Arial" w:cs="Arial"/>
          <w:i/>
          <w:iCs/>
          <w:noProof/>
          <w:sz w:val="22"/>
          <w:szCs w:val="22"/>
          <w:lang w:val="hr-HR"/>
        </w:rPr>
        <w:t xml:space="preserve">i tumačenja: broj prijavljenih patenata, glavni </w:t>
      </w:r>
      <w:r w:rsidR="00C324E2" w:rsidRPr="00BB29DB">
        <w:rPr>
          <w:rFonts w:ascii="Arial" w:eastAsia="Cambria" w:hAnsi="Arial" w:cs="Arial"/>
          <w:i/>
          <w:iCs/>
          <w:noProof/>
          <w:sz w:val="22"/>
          <w:szCs w:val="22"/>
          <w:lang w:val="hr-HR"/>
        </w:rPr>
        <w:t>nositelji,</w:t>
      </w:r>
      <w:r w:rsidR="00397932" w:rsidRPr="00BB29DB">
        <w:rPr>
          <w:rFonts w:ascii="Arial" w:eastAsia="Cambria" w:hAnsi="Arial" w:cs="Arial"/>
          <w:i/>
          <w:iCs/>
          <w:noProof/>
          <w:sz w:val="22"/>
          <w:szCs w:val="22"/>
          <w:lang w:val="hr-HR"/>
        </w:rPr>
        <w:t xml:space="preserve"> zemlja podnositelja zahtjeva itd.</w:t>
      </w:r>
    </w:p>
    <w:p w14:paraId="635B146B" w14:textId="77777777" w:rsidR="008F701E" w:rsidRPr="00BB29DB" w:rsidRDefault="008F701E" w:rsidP="0012288C">
      <w:pPr>
        <w:shd w:val="clear" w:color="auto" w:fill="D5DCE4" w:themeFill="text2" w:themeFillTint="33"/>
        <w:spacing w:before="120" w:after="120" w:line="276" w:lineRule="auto"/>
        <w:jc w:val="both"/>
        <w:rPr>
          <w:rFonts w:ascii="Arial" w:eastAsia="Cambria" w:hAnsi="Arial" w:cs="Arial"/>
          <w:i/>
          <w:iCs/>
          <w:noProof/>
          <w:szCs w:val="22"/>
          <w:lang w:val="hr-HR"/>
        </w:rPr>
      </w:pPr>
      <w:r w:rsidRPr="00BB29DB">
        <w:rPr>
          <w:rFonts w:ascii="Arial" w:hAnsi="Arial" w:cs="Arial"/>
          <w:noProof/>
          <w:lang w:val="hr-HR"/>
        </w:rPr>
        <w:lastRenderedPageBreak/>
        <w:drawing>
          <wp:inline distT="0" distB="0" distL="0" distR="0" wp14:anchorId="1AD8A002" wp14:editId="79EBB1FF">
            <wp:extent cx="5794833" cy="1971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30359" b="9159"/>
                    <a:stretch/>
                  </pic:blipFill>
                  <pic:spPr bwMode="auto">
                    <a:xfrm>
                      <a:off x="0" y="0"/>
                      <a:ext cx="5840716" cy="1987286"/>
                    </a:xfrm>
                    <a:prstGeom prst="rect">
                      <a:avLst/>
                    </a:prstGeom>
                    <a:ln>
                      <a:noFill/>
                    </a:ln>
                    <a:extLst>
                      <a:ext uri="{53640926-AAD7-44D8-BBD7-CCE9431645EC}">
                        <a14:shadowObscured xmlns:a14="http://schemas.microsoft.com/office/drawing/2010/main"/>
                      </a:ext>
                    </a:extLst>
                  </pic:spPr>
                </pic:pic>
              </a:graphicData>
            </a:graphic>
          </wp:inline>
        </w:drawing>
      </w:r>
    </w:p>
    <w:p w14:paraId="382B3E2A" w14:textId="77777777" w:rsidR="008F701E" w:rsidRPr="00BB29DB" w:rsidRDefault="008F701E" w:rsidP="0012288C">
      <w:pPr>
        <w:shd w:val="clear" w:color="auto" w:fill="D5DCE4" w:themeFill="text2" w:themeFillTint="33"/>
        <w:spacing w:before="120" w:after="120" w:line="276" w:lineRule="auto"/>
        <w:jc w:val="both"/>
        <w:rPr>
          <w:rFonts w:ascii="Arial" w:eastAsia="Cambria" w:hAnsi="Arial" w:cs="Arial"/>
          <w:i/>
          <w:iCs/>
          <w:szCs w:val="22"/>
          <w:lang w:val="hr-HR" w:eastAsia="cs-CZ"/>
        </w:rPr>
      </w:pPr>
      <w:r w:rsidRPr="00BB29DB">
        <w:rPr>
          <w:rFonts w:ascii="Arial" w:eastAsia="Cambria" w:hAnsi="Arial" w:cs="Arial"/>
          <w:i/>
          <w:iCs/>
          <w:noProof/>
          <w:szCs w:val="22"/>
          <w:lang w:val="hr-HR"/>
        </w:rPr>
        <w:drawing>
          <wp:inline distT="0" distB="0" distL="0" distR="0" wp14:anchorId="4064CCA8" wp14:editId="575ECEB4">
            <wp:extent cx="5736197" cy="16859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3104" b="2216"/>
                    <a:stretch/>
                  </pic:blipFill>
                  <pic:spPr bwMode="auto">
                    <a:xfrm>
                      <a:off x="0" y="0"/>
                      <a:ext cx="5771711" cy="1696363"/>
                    </a:xfrm>
                    <a:prstGeom prst="rect">
                      <a:avLst/>
                    </a:prstGeom>
                    <a:noFill/>
                    <a:ln>
                      <a:noFill/>
                    </a:ln>
                    <a:extLst>
                      <a:ext uri="{53640926-AAD7-44D8-BBD7-CCE9431645EC}">
                        <a14:shadowObscured xmlns:a14="http://schemas.microsoft.com/office/drawing/2010/main"/>
                      </a:ext>
                    </a:extLst>
                  </pic:spPr>
                </pic:pic>
              </a:graphicData>
            </a:graphic>
          </wp:inline>
        </w:drawing>
      </w:r>
    </w:p>
    <w:p w14:paraId="76A3C283" w14:textId="2E9EF738" w:rsidR="00B231D1" w:rsidRPr="00BB29DB" w:rsidRDefault="00894B59" w:rsidP="00BD7C73">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 xml:space="preserve">Razvoj patentne </w:t>
      </w:r>
      <w:r w:rsidR="00A37A7C" w:rsidRPr="00BB29DB">
        <w:rPr>
          <w:rFonts w:ascii="Arial" w:eastAsia="Cambria" w:hAnsi="Arial" w:cs="Arial"/>
          <w:b/>
          <w:bCs/>
          <w:sz w:val="22"/>
          <w:szCs w:val="22"/>
          <w:lang w:val="hr-HR" w:eastAsia="cs-CZ"/>
        </w:rPr>
        <w:t>aktivnosti</w:t>
      </w:r>
      <w:r w:rsidRPr="00BB29DB">
        <w:rPr>
          <w:rFonts w:ascii="Arial" w:eastAsia="Cambria" w:hAnsi="Arial" w:cs="Arial"/>
          <w:b/>
          <w:bCs/>
          <w:sz w:val="22"/>
          <w:szCs w:val="22"/>
          <w:lang w:val="hr-HR" w:eastAsia="cs-CZ"/>
        </w:rPr>
        <w:t xml:space="preserve"> pokazuje kontinuirani interes za nova i zaštićena rješenja u području biorazgradive plastike.</w:t>
      </w:r>
      <w:r w:rsidR="005F3FF2" w:rsidRPr="00BB29DB">
        <w:rPr>
          <w:rFonts w:ascii="Arial" w:eastAsia="Cambria" w:hAnsi="Arial" w:cs="Arial"/>
          <w:b/>
          <w:bCs/>
          <w:sz w:val="22"/>
          <w:szCs w:val="22"/>
          <w:lang w:val="hr-HR" w:eastAsia="cs-CZ"/>
        </w:rPr>
        <w:t xml:space="preserve"> </w:t>
      </w:r>
      <w:r w:rsidRPr="00BB29DB">
        <w:rPr>
          <w:rFonts w:ascii="Arial" w:eastAsia="Cambria" w:hAnsi="Arial" w:cs="Arial"/>
          <w:sz w:val="22"/>
          <w:szCs w:val="22"/>
          <w:lang w:val="hr-HR" w:eastAsia="cs-CZ"/>
        </w:rPr>
        <w:t>Postoji ukupno 438 paten</w:t>
      </w:r>
      <w:r w:rsidR="00791710" w:rsidRPr="00BB29DB">
        <w:rPr>
          <w:rFonts w:ascii="Arial" w:eastAsia="Cambria" w:hAnsi="Arial" w:cs="Arial"/>
          <w:sz w:val="22"/>
          <w:szCs w:val="22"/>
          <w:lang w:val="hr-HR" w:eastAsia="cs-CZ"/>
        </w:rPr>
        <w:t>tnih obitelji</w:t>
      </w:r>
      <w:r w:rsidRPr="00BB29DB">
        <w:rPr>
          <w:rFonts w:ascii="Arial" w:eastAsia="Cambria" w:hAnsi="Arial" w:cs="Arial"/>
          <w:sz w:val="22"/>
          <w:szCs w:val="22"/>
          <w:lang w:val="hr-HR" w:eastAsia="cs-CZ"/>
        </w:rPr>
        <w:t xml:space="preserve"> koje su po prirodi slične dotičnom prototipu (Patsnap). Od 2003. godine prijavljeno je ukupno 187 patenata. Patentna aktivnost intenzivirana je 2020. godine, kada je broj prijava dosegao 32 patenta. Kao što je prikazano na </w:t>
      </w:r>
      <w:r w:rsidR="004C3D2A" w:rsidRPr="00BB29DB">
        <w:rPr>
          <w:rFonts w:ascii="Arial" w:eastAsia="Cambria" w:hAnsi="Arial" w:cs="Arial"/>
          <w:sz w:val="22"/>
          <w:szCs w:val="22"/>
          <w:lang w:val="hr-HR" w:eastAsia="cs-CZ"/>
        </w:rPr>
        <w:t>S</w:t>
      </w:r>
      <w:r w:rsidRPr="00BB29DB">
        <w:rPr>
          <w:rFonts w:ascii="Arial" w:eastAsia="Cambria" w:hAnsi="Arial" w:cs="Arial"/>
          <w:sz w:val="22"/>
          <w:szCs w:val="22"/>
          <w:lang w:val="hr-HR" w:eastAsia="cs-CZ"/>
        </w:rPr>
        <w:t xml:space="preserve">lici </w:t>
      </w:r>
      <w:r w:rsidR="00E32E35" w:rsidRPr="00BB29DB">
        <w:rPr>
          <w:rFonts w:ascii="Arial" w:eastAsia="Cambria" w:hAnsi="Arial" w:cs="Arial"/>
          <w:sz w:val="22"/>
          <w:szCs w:val="22"/>
          <w:lang w:val="hr-HR" w:eastAsia="cs-CZ"/>
        </w:rPr>
        <w:t>2</w:t>
      </w:r>
      <w:r w:rsidRPr="00BB29DB">
        <w:rPr>
          <w:rFonts w:ascii="Arial" w:eastAsia="Cambria" w:hAnsi="Arial" w:cs="Arial"/>
          <w:sz w:val="22"/>
          <w:szCs w:val="22"/>
          <w:lang w:val="hr-HR" w:eastAsia="cs-CZ"/>
        </w:rPr>
        <w:t xml:space="preserve">, podnositelji zahtjeva podnose dvadesetak zahtjeva godišnje posljednjih godina. S obzirom na manji broj izuma u predmetnom području, stopa </w:t>
      </w:r>
      <w:r w:rsidR="000D180E" w:rsidRPr="00BB29DB">
        <w:rPr>
          <w:rFonts w:ascii="Arial" w:eastAsia="Cambria" w:hAnsi="Arial" w:cs="Arial"/>
          <w:sz w:val="22"/>
          <w:szCs w:val="22"/>
          <w:lang w:val="hr-HR" w:eastAsia="cs-CZ"/>
        </w:rPr>
        <w:t>odobrenih</w:t>
      </w:r>
      <w:r w:rsidRPr="00BB29DB">
        <w:rPr>
          <w:rFonts w:ascii="Arial" w:eastAsia="Cambria" w:hAnsi="Arial" w:cs="Arial"/>
          <w:sz w:val="22"/>
          <w:szCs w:val="22"/>
          <w:lang w:val="hr-HR" w:eastAsia="cs-CZ"/>
        </w:rPr>
        <w:t xml:space="preserve"> patenata varira. Zbog duljine postupaka registracije patenata i izvješćivanja, brojke za 2021. i 2022. mogu biti veće od prikazanih.</w:t>
      </w:r>
    </w:p>
    <w:p w14:paraId="440E361D" w14:textId="27CE45C8" w:rsidR="00894B59" w:rsidRPr="00BB29DB" w:rsidRDefault="000D180E" w:rsidP="00894B59">
      <w:pPr>
        <w:spacing w:before="120" w:line="276" w:lineRule="auto"/>
        <w:rPr>
          <w:rFonts w:ascii="Arial" w:eastAsia="Cambria" w:hAnsi="Arial" w:cs="Arial"/>
          <w:b/>
          <w:noProof/>
          <w:color w:val="000000"/>
          <w:sz w:val="22"/>
          <w:szCs w:val="22"/>
          <w:lang w:val="hr-HR" w:eastAsia="cs-CZ"/>
        </w:rPr>
      </w:pPr>
      <w:bookmarkStart w:id="7" w:name="_Toc119412302"/>
      <w:r w:rsidRPr="00BB29DB">
        <w:rPr>
          <w:rFonts w:ascii="Arial" w:eastAsia="Cambria" w:hAnsi="Arial" w:cs="Arial"/>
          <w:b/>
          <w:noProof/>
          <w:color w:val="000000"/>
          <w:sz w:val="22"/>
          <w:szCs w:val="22"/>
          <w:lang w:val="hr-HR" w:eastAsia="cs-CZ"/>
        </w:rPr>
        <w:t xml:space="preserve">Slika </w:t>
      </w:r>
      <w:r w:rsidR="00A75FCF" w:rsidRPr="00BB29DB">
        <w:rPr>
          <w:rFonts w:ascii="Arial" w:eastAsia="Cambria" w:hAnsi="Arial" w:cs="Arial"/>
          <w:b/>
          <w:noProof/>
          <w:color w:val="000000"/>
          <w:sz w:val="22"/>
          <w:szCs w:val="22"/>
          <w:lang w:val="hr-HR" w:eastAsia="cs-CZ"/>
        </w:rPr>
        <w:t>2</w:t>
      </w:r>
      <w:r w:rsidR="00894B59" w:rsidRPr="00BB29DB">
        <w:rPr>
          <w:rFonts w:ascii="Arial" w:eastAsia="Cambria" w:hAnsi="Arial" w:cs="Arial"/>
          <w:b/>
          <w:noProof/>
          <w:color w:val="000000"/>
          <w:sz w:val="22"/>
          <w:szCs w:val="22"/>
          <w:lang w:val="hr-HR" w:eastAsia="cs-CZ"/>
        </w:rPr>
        <w:t xml:space="preserve">: Razvoj broja prijava i patenata </w:t>
      </w:r>
      <w:r w:rsidR="004648DD" w:rsidRPr="00BB29DB">
        <w:rPr>
          <w:rFonts w:ascii="Arial" w:eastAsia="Cambria" w:hAnsi="Arial" w:cs="Arial"/>
          <w:b/>
          <w:noProof/>
          <w:color w:val="000000"/>
          <w:sz w:val="22"/>
          <w:szCs w:val="22"/>
          <w:lang w:val="hr-HR" w:eastAsia="cs-CZ"/>
        </w:rPr>
        <w:t xml:space="preserve">odobrenih </w:t>
      </w:r>
      <w:r w:rsidR="00894B59" w:rsidRPr="00BB29DB">
        <w:rPr>
          <w:rFonts w:ascii="Arial" w:eastAsia="Cambria" w:hAnsi="Arial" w:cs="Arial"/>
          <w:b/>
          <w:noProof/>
          <w:color w:val="000000"/>
          <w:sz w:val="22"/>
          <w:szCs w:val="22"/>
          <w:lang w:val="hr-HR" w:eastAsia="cs-CZ"/>
        </w:rPr>
        <w:t>sličnim tehnologijama u odnosu na predmetnu tehnologiju</w:t>
      </w:r>
      <w:bookmarkEnd w:id="7"/>
    </w:p>
    <w:p w14:paraId="453EADED" w14:textId="00A2C7AD" w:rsidR="00875780" w:rsidRPr="00BB29DB" w:rsidRDefault="00E8066E" w:rsidP="00546A0A">
      <w:pPr>
        <w:pStyle w:val="bntext"/>
        <w:spacing w:before="0" w:after="0"/>
        <w:jc w:val="center"/>
        <w:rPr>
          <w:rFonts w:ascii="Arial" w:hAnsi="Arial" w:cs="Arial"/>
          <w:sz w:val="18"/>
          <w:szCs w:val="18"/>
          <w:lang w:val="hr-HR"/>
        </w:rPr>
      </w:pPr>
      <w:r w:rsidRPr="00BB29DB">
        <w:rPr>
          <w:rFonts w:ascii="Arial" w:hAnsi="Arial" w:cs="Arial"/>
          <w:noProof/>
          <w:sz w:val="18"/>
          <w:szCs w:val="18"/>
          <w:lang w:val="hr-HR"/>
        </w:rPr>
        <w:lastRenderedPageBreak/>
        <w:drawing>
          <wp:inline distT="0" distB="0" distL="0" distR="0" wp14:anchorId="67E17658" wp14:editId="623332E4">
            <wp:extent cx="5565645" cy="2848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88695" cy="2859815"/>
                    </a:xfrm>
                    <a:prstGeom prst="rect">
                      <a:avLst/>
                    </a:prstGeom>
                    <a:noFill/>
                  </pic:spPr>
                </pic:pic>
              </a:graphicData>
            </a:graphic>
          </wp:inline>
        </w:drawing>
      </w:r>
    </w:p>
    <w:p w14:paraId="35A73AB8" w14:textId="36B47D7B" w:rsidR="00894B59" w:rsidRPr="00BB29DB" w:rsidRDefault="00894B59" w:rsidP="00BD7C73">
      <w:pPr>
        <w:pStyle w:val="bntext"/>
        <w:spacing w:before="0" w:after="0"/>
        <w:rPr>
          <w:rFonts w:ascii="Arial" w:hAnsi="Arial" w:cs="Arial"/>
          <w:sz w:val="18"/>
          <w:szCs w:val="18"/>
          <w:lang w:val="hr-HR"/>
        </w:rPr>
      </w:pPr>
      <w:bookmarkStart w:id="8" w:name="_Hlk86752227"/>
      <w:r w:rsidRPr="00BB29DB">
        <w:rPr>
          <w:rFonts w:ascii="Arial" w:hAnsi="Arial" w:cs="Arial"/>
          <w:sz w:val="18"/>
          <w:szCs w:val="18"/>
          <w:lang w:val="hr-HR"/>
        </w:rPr>
        <w:t>Izvor: Patsnap; Napomena: odabir temeljen na semantičkom pretraživanju patenata poput patentirane tehnologije, CZ309087B6, u 158 baza podataka; patenti prema datumu prve prijave; podaci za 2021. i 2022. nisu dostupni zbog prirode postupka patentiranja.</w:t>
      </w:r>
    </w:p>
    <w:p w14:paraId="373B56E0" w14:textId="788C66B4" w:rsidR="006A092A" w:rsidRPr="00BB29DB" w:rsidRDefault="006A092A" w:rsidP="006A092A">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Unatoč povećanju patentne aktivnosti posljednjih godina, stariji i nezaštićeni patenti još uvijek čine relativno visok udio.</w:t>
      </w:r>
      <w:r w:rsidR="00A4354C" w:rsidRPr="00BB29DB">
        <w:rPr>
          <w:rFonts w:ascii="Arial" w:eastAsia="Cambria" w:hAnsi="Arial" w:cs="Arial"/>
          <w:b/>
          <w:bCs/>
          <w:sz w:val="22"/>
          <w:szCs w:val="22"/>
          <w:lang w:val="hr-HR" w:eastAsia="cs-CZ"/>
        </w:rPr>
        <w:t xml:space="preserve"> </w:t>
      </w:r>
      <w:r w:rsidRPr="00BB29DB">
        <w:rPr>
          <w:rFonts w:ascii="Arial" w:eastAsia="Cambria" w:hAnsi="Arial" w:cs="Arial"/>
          <w:sz w:val="22"/>
          <w:szCs w:val="22"/>
          <w:lang w:val="hr-HR" w:eastAsia="cs-CZ"/>
        </w:rPr>
        <w:t>Prema podacima o pravnom statusu, manje od jedne trećine patenata je odobreno, kao što prikaz</w:t>
      </w:r>
      <w:r w:rsidR="00A4354C" w:rsidRPr="00BB29DB">
        <w:rPr>
          <w:rFonts w:ascii="Arial" w:eastAsia="Cambria" w:hAnsi="Arial" w:cs="Arial"/>
          <w:sz w:val="22"/>
          <w:szCs w:val="22"/>
          <w:lang w:val="hr-HR" w:eastAsia="cs-CZ"/>
        </w:rPr>
        <w:t>uje</w:t>
      </w:r>
      <w:r w:rsidRPr="00BB29DB">
        <w:rPr>
          <w:rFonts w:ascii="Arial" w:eastAsia="Cambria" w:hAnsi="Arial" w:cs="Arial"/>
          <w:sz w:val="22"/>
          <w:szCs w:val="22"/>
          <w:lang w:val="hr-HR" w:eastAsia="cs-CZ"/>
        </w:rPr>
        <w:t xml:space="preserve"> </w:t>
      </w:r>
      <w:r w:rsidR="00A4354C" w:rsidRPr="00BB29DB">
        <w:rPr>
          <w:rFonts w:ascii="Arial" w:eastAsia="Cambria" w:hAnsi="Arial" w:cs="Arial"/>
          <w:sz w:val="22"/>
          <w:szCs w:val="22"/>
          <w:lang w:val="hr-HR" w:eastAsia="cs-CZ"/>
        </w:rPr>
        <w:t>S</w:t>
      </w:r>
      <w:r w:rsidRPr="00BB29DB">
        <w:rPr>
          <w:rFonts w:ascii="Arial" w:eastAsia="Cambria" w:hAnsi="Arial" w:cs="Arial"/>
          <w:sz w:val="22"/>
          <w:szCs w:val="22"/>
          <w:lang w:val="hr-HR" w:eastAsia="cs-CZ"/>
        </w:rPr>
        <w:t>li</w:t>
      </w:r>
      <w:r w:rsidR="00A4354C" w:rsidRPr="00BB29DB">
        <w:rPr>
          <w:rFonts w:ascii="Arial" w:eastAsia="Cambria" w:hAnsi="Arial" w:cs="Arial"/>
          <w:sz w:val="22"/>
          <w:szCs w:val="22"/>
          <w:lang w:val="hr-HR" w:eastAsia="cs-CZ"/>
        </w:rPr>
        <w:t>ka</w:t>
      </w:r>
      <w:r w:rsidRPr="00BB29DB">
        <w:rPr>
          <w:rFonts w:ascii="Arial" w:eastAsia="Cambria" w:hAnsi="Arial" w:cs="Arial"/>
          <w:sz w:val="22"/>
          <w:szCs w:val="22"/>
          <w:lang w:val="hr-HR" w:eastAsia="cs-CZ"/>
        </w:rPr>
        <w:t xml:space="preserve"> </w:t>
      </w:r>
      <w:r w:rsidR="00E32E35" w:rsidRPr="00BB29DB">
        <w:rPr>
          <w:rFonts w:ascii="Arial" w:eastAsia="Cambria" w:hAnsi="Arial" w:cs="Arial"/>
          <w:sz w:val="22"/>
          <w:szCs w:val="22"/>
          <w:lang w:val="hr-HR" w:eastAsia="cs-CZ"/>
        </w:rPr>
        <w:t>3</w:t>
      </w:r>
      <w:r w:rsidRPr="00BB29DB">
        <w:rPr>
          <w:rFonts w:ascii="Arial" w:eastAsia="Cambria" w:hAnsi="Arial" w:cs="Arial"/>
          <w:sz w:val="22"/>
          <w:szCs w:val="22"/>
          <w:lang w:val="hr-HR" w:eastAsia="cs-CZ"/>
        </w:rPr>
        <w:t>. Činjenica da je broj odobrenih patenata i patenata na čekanju manji u odnosu na broj nevažećih (</w:t>
      </w:r>
      <w:r w:rsidR="00943C18" w:rsidRPr="00BB29DB">
        <w:rPr>
          <w:rFonts w:ascii="Arial" w:eastAsia="Cambria" w:hAnsi="Arial" w:cs="Arial"/>
          <w:sz w:val="22"/>
          <w:szCs w:val="22"/>
          <w:lang w:val="hr-HR" w:eastAsia="cs-CZ"/>
        </w:rPr>
        <w:t>raskinutih</w:t>
      </w:r>
      <w:r w:rsidRPr="00BB29DB">
        <w:rPr>
          <w:rFonts w:ascii="Arial" w:eastAsia="Cambria" w:hAnsi="Arial" w:cs="Arial"/>
          <w:sz w:val="22"/>
          <w:szCs w:val="22"/>
          <w:lang w:val="hr-HR" w:eastAsia="cs-CZ"/>
        </w:rPr>
        <w:t xml:space="preserve"> ili nedodijeljenih) patenata i informacij</w:t>
      </w:r>
      <w:r w:rsidR="00A0223A" w:rsidRPr="00BB29DB">
        <w:rPr>
          <w:rFonts w:ascii="Arial" w:eastAsia="Cambria" w:hAnsi="Arial" w:cs="Arial"/>
          <w:sz w:val="22"/>
          <w:szCs w:val="22"/>
          <w:lang w:val="hr-HR" w:eastAsia="cs-CZ"/>
        </w:rPr>
        <w:t>e</w:t>
      </w:r>
      <w:r w:rsidRPr="00BB29DB">
        <w:rPr>
          <w:rFonts w:ascii="Arial" w:eastAsia="Cambria" w:hAnsi="Arial" w:cs="Arial"/>
          <w:sz w:val="22"/>
          <w:szCs w:val="22"/>
          <w:lang w:val="hr-HR" w:eastAsia="cs-CZ"/>
        </w:rPr>
        <w:t xml:space="preserve"> na </w:t>
      </w:r>
      <w:r w:rsidR="00646FA4" w:rsidRPr="00BB29DB">
        <w:rPr>
          <w:rFonts w:ascii="Arial" w:eastAsia="Cambria" w:hAnsi="Arial" w:cs="Arial"/>
          <w:sz w:val="22"/>
          <w:szCs w:val="22"/>
          <w:lang w:val="hr-HR" w:eastAsia="cs-CZ"/>
        </w:rPr>
        <w:t>S</w:t>
      </w:r>
      <w:r w:rsidRPr="00BB29DB">
        <w:rPr>
          <w:rFonts w:ascii="Arial" w:eastAsia="Cambria" w:hAnsi="Arial" w:cs="Arial"/>
          <w:sz w:val="22"/>
          <w:szCs w:val="22"/>
          <w:lang w:val="hr-HR" w:eastAsia="cs-CZ"/>
        </w:rPr>
        <w:t xml:space="preserve">lici </w:t>
      </w:r>
      <w:r w:rsidR="00E32E35" w:rsidRPr="00BB29DB">
        <w:rPr>
          <w:rFonts w:ascii="Arial" w:eastAsia="Cambria" w:hAnsi="Arial" w:cs="Arial"/>
          <w:sz w:val="22"/>
          <w:szCs w:val="22"/>
          <w:lang w:val="hr-HR" w:eastAsia="cs-CZ"/>
        </w:rPr>
        <w:t>2</w:t>
      </w:r>
      <w:r w:rsidRPr="00BB29DB">
        <w:rPr>
          <w:rFonts w:ascii="Arial" w:eastAsia="Cambria" w:hAnsi="Arial" w:cs="Arial"/>
          <w:sz w:val="22"/>
          <w:szCs w:val="22"/>
          <w:lang w:val="hr-HR" w:eastAsia="cs-CZ"/>
        </w:rPr>
        <w:t xml:space="preserve"> sugeriraju da dotično tehnološko područje ima relativno visok stupanj specijalizacije s ograničenim brojem tvrtki i institucija.</w:t>
      </w:r>
    </w:p>
    <w:p w14:paraId="00B7C885" w14:textId="6FB625FE" w:rsidR="003B2375" w:rsidRPr="00BB29DB" w:rsidRDefault="00882874" w:rsidP="003B2375">
      <w:pPr>
        <w:spacing w:line="276" w:lineRule="auto"/>
        <w:rPr>
          <w:rFonts w:ascii="Arial" w:eastAsia="Cambria" w:hAnsi="Arial" w:cs="Arial"/>
          <w:b/>
          <w:noProof/>
          <w:color w:val="000000"/>
          <w:sz w:val="22"/>
          <w:szCs w:val="22"/>
          <w:lang w:val="hr-HR" w:eastAsia="cs-CZ"/>
        </w:rPr>
      </w:pPr>
      <w:bookmarkStart w:id="9" w:name="_Toc119412303"/>
      <w:bookmarkEnd w:id="8"/>
      <w:r w:rsidRPr="00BB29DB">
        <w:rPr>
          <w:rFonts w:ascii="Arial" w:eastAsia="Cambria" w:hAnsi="Arial" w:cs="Arial"/>
          <w:b/>
          <w:noProof/>
          <w:color w:val="000000"/>
          <w:sz w:val="22"/>
          <w:szCs w:val="22"/>
          <w:lang w:val="hr-HR" w:eastAsia="cs-CZ"/>
        </w:rPr>
        <w:t xml:space="preserve">Slika </w:t>
      </w:r>
      <w:r w:rsidR="00E32E35" w:rsidRPr="00BB29DB">
        <w:rPr>
          <w:rFonts w:ascii="Arial" w:eastAsia="Cambria" w:hAnsi="Arial" w:cs="Arial"/>
          <w:b/>
          <w:noProof/>
          <w:color w:val="000000"/>
          <w:sz w:val="22"/>
          <w:szCs w:val="22"/>
          <w:lang w:val="hr-HR" w:eastAsia="cs-CZ"/>
        </w:rPr>
        <w:t>3</w:t>
      </w:r>
      <w:r w:rsidR="003B2375" w:rsidRPr="00BB29DB">
        <w:rPr>
          <w:rFonts w:ascii="Arial" w:eastAsia="Cambria" w:hAnsi="Arial" w:cs="Arial"/>
          <w:b/>
          <w:noProof/>
          <w:color w:val="000000"/>
          <w:sz w:val="22"/>
          <w:szCs w:val="22"/>
          <w:lang w:val="hr-HR" w:eastAsia="cs-CZ"/>
        </w:rPr>
        <w:t>: Pravni status sličnih patenata</w:t>
      </w:r>
      <w:r w:rsidR="00510700" w:rsidRPr="00BB29DB">
        <w:rPr>
          <w:rFonts w:ascii="Arial" w:eastAsia="Cambria" w:hAnsi="Arial" w:cs="Arial"/>
          <w:b/>
          <w:noProof/>
          <w:color w:val="000000"/>
          <w:sz w:val="22"/>
          <w:szCs w:val="22"/>
          <w:lang w:val="hr-HR" w:eastAsia="cs-CZ"/>
        </w:rPr>
        <w:t xml:space="preserve"> prema</w:t>
      </w:r>
      <w:r w:rsidR="003B2375" w:rsidRPr="00BB29DB">
        <w:rPr>
          <w:rFonts w:ascii="Arial" w:eastAsia="Cambria" w:hAnsi="Arial" w:cs="Arial"/>
          <w:b/>
          <w:noProof/>
          <w:color w:val="000000"/>
          <w:sz w:val="22"/>
          <w:szCs w:val="22"/>
          <w:lang w:val="hr-HR" w:eastAsia="cs-CZ"/>
        </w:rPr>
        <w:t xml:space="preserve"> predmetnoj tehnologiji</w:t>
      </w:r>
    </w:p>
    <w:p w14:paraId="1D171D99" w14:textId="0825F401" w:rsidR="00BA6E72" w:rsidRPr="00BB29DB" w:rsidRDefault="00BA6E72" w:rsidP="00546A0A">
      <w:pPr>
        <w:spacing w:line="276" w:lineRule="auto"/>
        <w:jc w:val="center"/>
        <w:rPr>
          <w:rFonts w:ascii="Arial" w:eastAsia="Cambria" w:hAnsi="Arial" w:cs="Arial"/>
          <w:b/>
          <w:noProof/>
          <w:color w:val="000000"/>
          <w:sz w:val="22"/>
          <w:szCs w:val="22"/>
          <w:lang w:val="hr-HR" w:eastAsia="cs-CZ"/>
        </w:rPr>
      </w:pPr>
      <w:r w:rsidRPr="00BB29DB">
        <w:rPr>
          <w:rFonts w:ascii="Arial" w:eastAsia="Cambria" w:hAnsi="Arial" w:cs="Arial"/>
          <w:b/>
          <w:noProof/>
          <w:color w:val="000000"/>
          <w:sz w:val="22"/>
          <w:szCs w:val="22"/>
          <w:lang w:val="hr-HR" w:eastAsia="cs-CZ"/>
        </w:rPr>
        <w:drawing>
          <wp:inline distT="0" distB="0" distL="0" distR="0" wp14:anchorId="6D5C0F9B" wp14:editId="58E798C4">
            <wp:extent cx="5281074" cy="252735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9920" cy="2531592"/>
                    </a:xfrm>
                    <a:prstGeom prst="rect">
                      <a:avLst/>
                    </a:prstGeom>
                    <a:noFill/>
                  </pic:spPr>
                </pic:pic>
              </a:graphicData>
            </a:graphic>
          </wp:inline>
        </w:drawing>
      </w:r>
    </w:p>
    <w:p w14:paraId="25945243" w14:textId="1A69B036" w:rsidR="003B2375" w:rsidRPr="00BB29DB" w:rsidRDefault="003B2375" w:rsidP="003B2375">
      <w:pPr>
        <w:spacing w:before="120" w:after="120" w:line="276" w:lineRule="auto"/>
        <w:jc w:val="both"/>
        <w:rPr>
          <w:rFonts w:ascii="Arial" w:eastAsia="Cambria" w:hAnsi="Arial" w:cs="Arial"/>
          <w:sz w:val="18"/>
          <w:szCs w:val="18"/>
          <w:lang w:val="hr-HR" w:eastAsia="cs-CZ"/>
        </w:rPr>
      </w:pPr>
      <w:r w:rsidRPr="00BB29DB">
        <w:rPr>
          <w:rFonts w:ascii="Arial" w:eastAsia="Cambria" w:hAnsi="Arial" w:cs="Arial"/>
          <w:sz w:val="18"/>
          <w:szCs w:val="18"/>
          <w:lang w:val="hr-HR" w:eastAsia="cs-CZ"/>
        </w:rPr>
        <w:t>Izvor: Patsnap.</w:t>
      </w:r>
    </w:p>
    <w:p w14:paraId="14BB9EE4" w14:textId="67F90F8A" w:rsidR="00546A0A" w:rsidRPr="00BB29DB" w:rsidRDefault="00894B59" w:rsidP="00E17752">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 xml:space="preserve">Tržište patenata u predmetnom području je relativno usko s ograničenim brojem </w:t>
      </w:r>
      <w:r w:rsidR="00F5441B" w:rsidRPr="00BB29DB">
        <w:rPr>
          <w:rFonts w:ascii="Arial" w:eastAsia="Cambria" w:hAnsi="Arial" w:cs="Arial"/>
          <w:b/>
          <w:bCs/>
          <w:sz w:val="22"/>
          <w:szCs w:val="22"/>
          <w:lang w:val="hr-HR" w:eastAsia="cs-CZ"/>
        </w:rPr>
        <w:t>sudionika</w:t>
      </w:r>
      <w:r w:rsidRPr="00BB29DB">
        <w:rPr>
          <w:rFonts w:ascii="Arial" w:eastAsia="Cambria" w:hAnsi="Arial" w:cs="Arial"/>
          <w:b/>
          <w:bCs/>
          <w:sz w:val="22"/>
          <w:szCs w:val="22"/>
          <w:lang w:val="hr-HR" w:eastAsia="cs-CZ"/>
        </w:rPr>
        <w:t>.</w:t>
      </w:r>
      <w:r w:rsidR="00F5441B" w:rsidRPr="00BB29DB">
        <w:rPr>
          <w:rFonts w:ascii="Arial" w:eastAsia="Cambria" w:hAnsi="Arial" w:cs="Arial"/>
          <w:b/>
          <w:bCs/>
          <w:sz w:val="22"/>
          <w:szCs w:val="22"/>
          <w:lang w:val="hr-HR" w:eastAsia="cs-CZ"/>
        </w:rPr>
        <w:t xml:space="preserve"> </w:t>
      </w:r>
      <w:r w:rsidR="00BB0872" w:rsidRPr="00BB29DB">
        <w:rPr>
          <w:rFonts w:ascii="Arial" w:eastAsia="Cambria" w:hAnsi="Arial" w:cs="Arial"/>
          <w:sz w:val="22"/>
          <w:szCs w:val="22"/>
          <w:lang w:val="hr-HR" w:eastAsia="cs-CZ"/>
        </w:rPr>
        <w:t xml:space="preserve">Vrhunske tvrtke s najvećim portfeljem patenata u tehnološkom području prikazane su na </w:t>
      </w:r>
      <w:r w:rsidR="00F5441B" w:rsidRPr="00BB29DB">
        <w:rPr>
          <w:rFonts w:ascii="Arial" w:eastAsia="Cambria" w:hAnsi="Arial" w:cs="Arial"/>
          <w:sz w:val="22"/>
          <w:szCs w:val="22"/>
          <w:lang w:val="hr-HR" w:eastAsia="cs-CZ"/>
        </w:rPr>
        <w:t>S</w:t>
      </w:r>
      <w:r w:rsidR="00BB0872" w:rsidRPr="00BB29DB">
        <w:rPr>
          <w:rFonts w:ascii="Arial" w:eastAsia="Cambria" w:hAnsi="Arial" w:cs="Arial"/>
          <w:sz w:val="22"/>
          <w:szCs w:val="22"/>
          <w:lang w:val="hr-HR" w:eastAsia="cs-CZ"/>
        </w:rPr>
        <w:t xml:space="preserve">lici </w:t>
      </w:r>
      <w:r w:rsidR="000132EF" w:rsidRPr="00BB29DB">
        <w:rPr>
          <w:rFonts w:ascii="Arial" w:eastAsia="Cambria" w:hAnsi="Arial" w:cs="Arial"/>
          <w:sz w:val="22"/>
          <w:szCs w:val="22"/>
          <w:lang w:val="hr-HR" w:eastAsia="cs-CZ"/>
        </w:rPr>
        <w:t>4</w:t>
      </w:r>
      <w:r w:rsidR="00BB0872" w:rsidRPr="00BB29DB">
        <w:rPr>
          <w:rFonts w:ascii="Arial" w:eastAsia="Cambria" w:hAnsi="Arial" w:cs="Arial"/>
          <w:sz w:val="22"/>
          <w:szCs w:val="22"/>
          <w:lang w:val="hr-HR" w:eastAsia="cs-CZ"/>
        </w:rPr>
        <w:t xml:space="preserve">. Geografsku distribuciju prijava patenata u ovom području podjednako dijele </w:t>
      </w:r>
      <w:r w:rsidR="00BB0872" w:rsidRPr="00BB29DB">
        <w:rPr>
          <w:rFonts w:ascii="Arial" w:eastAsia="Cambria" w:hAnsi="Arial" w:cs="Arial"/>
          <w:sz w:val="22"/>
          <w:szCs w:val="22"/>
          <w:lang w:val="hr-HR" w:eastAsia="cs-CZ"/>
        </w:rPr>
        <w:lastRenderedPageBreak/>
        <w:t xml:space="preserve">europske i američke tvrtke, </w:t>
      </w:r>
      <w:r w:rsidR="00F5441B" w:rsidRPr="00BB29DB">
        <w:rPr>
          <w:rFonts w:ascii="Arial" w:eastAsia="Cambria" w:hAnsi="Arial" w:cs="Arial"/>
          <w:sz w:val="22"/>
          <w:szCs w:val="22"/>
          <w:lang w:val="hr-HR" w:eastAsia="cs-CZ"/>
        </w:rPr>
        <w:t>a njih slijede</w:t>
      </w:r>
      <w:r w:rsidR="00BB0872" w:rsidRPr="00BB29DB">
        <w:rPr>
          <w:rFonts w:ascii="Arial" w:eastAsia="Cambria" w:hAnsi="Arial" w:cs="Arial"/>
          <w:sz w:val="22"/>
          <w:szCs w:val="22"/>
          <w:lang w:val="hr-HR" w:eastAsia="cs-CZ"/>
        </w:rPr>
        <w:t xml:space="preserve"> dv</w:t>
      </w:r>
      <w:r w:rsidR="003540BC" w:rsidRPr="00BB29DB">
        <w:rPr>
          <w:rFonts w:ascii="Arial" w:eastAsia="Cambria" w:hAnsi="Arial" w:cs="Arial"/>
          <w:sz w:val="22"/>
          <w:szCs w:val="22"/>
          <w:lang w:val="hr-HR" w:eastAsia="cs-CZ"/>
        </w:rPr>
        <w:t>ije</w:t>
      </w:r>
      <w:r w:rsidR="00BB0872" w:rsidRPr="00BB29DB">
        <w:rPr>
          <w:rFonts w:ascii="Arial" w:eastAsia="Cambria" w:hAnsi="Arial" w:cs="Arial"/>
          <w:sz w:val="22"/>
          <w:szCs w:val="22"/>
          <w:lang w:val="hr-HR" w:eastAsia="cs-CZ"/>
        </w:rPr>
        <w:t xml:space="preserve"> japansk</w:t>
      </w:r>
      <w:r w:rsidR="003540BC" w:rsidRPr="00BB29DB">
        <w:rPr>
          <w:rFonts w:ascii="Arial" w:eastAsia="Cambria" w:hAnsi="Arial" w:cs="Arial"/>
          <w:sz w:val="22"/>
          <w:szCs w:val="22"/>
          <w:lang w:val="hr-HR" w:eastAsia="cs-CZ"/>
        </w:rPr>
        <w:t>e</w:t>
      </w:r>
      <w:r w:rsidR="00BB0872" w:rsidRPr="00BB29DB">
        <w:rPr>
          <w:rFonts w:ascii="Arial" w:eastAsia="Cambria" w:hAnsi="Arial" w:cs="Arial"/>
          <w:sz w:val="22"/>
          <w:szCs w:val="22"/>
          <w:lang w:val="hr-HR" w:eastAsia="cs-CZ"/>
        </w:rPr>
        <w:t xml:space="preserve"> </w:t>
      </w:r>
      <w:r w:rsidR="003540BC" w:rsidRPr="00BB29DB">
        <w:rPr>
          <w:rFonts w:ascii="Arial" w:eastAsia="Cambria" w:hAnsi="Arial" w:cs="Arial"/>
          <w:sz w:val="22"/>
          <w:szCs w:val="22"/>
          <w:lang w:val="hr-HR" w:eastAsia="cs-CZ"/>
        </w:rPr>
        <w:t>tvrtke</w:t>
      </w:r>
      <w:r w:rsidR="00BB0872" w:rsidRPr="00BB29DB">
        <w:rPr>
          <w:rFonts w:ascii="Arial" w:eastAsia="Cambria" w:hAnsi="Arial" w:cs="Arial"/>
          <w:sz w:val="22"/>
          <w:szCs w:val="22"/>
          <w:lang w:val="hr-HR" w:eastAsia="cs-CZ"/>
        </w:rPr>
        <w:t xml:space="preserve">. U isto vrijeme, samo neki od vodećih </w:t>
      </w:r>
      <w:r w:rsidR="005F3B58" w:rsidRPr="00BB29DB">
        <w:rPr>
          <w:rFonts w:ascii="Arial" w:eastAsia="Cambria" w:hAnsi="Arial" w:cs="Arial"/>
          <w:sz w:val="22"/>
          <w:szCs w:val="22"/>
          <w:lang w:val="hr-HR" w:eastAsia="cs-CZ"/>
        </w:rPr>
        <w:t xml:space="preserve">tvrtki </w:t>
      </w:r>
      <w:r w:rsidR="00BB0872" w:rsidRPr="00BB29DB">
        <w:rPr>
          <w:rFonts w:ascii="Arial" w:eastAsia="Cambria" w:hAnsi="Arial" w:cs="Arial"/>
          <w:sz w:val="22"/>
          <w:szCs w:val="22"/>
          <w:lang w:val="hr-HR" w:eastAsia="cs-CZ"/>
        </w:rPr>
        <w:t xml:space="preserve">(u smislu patenata) održavaju ili prijavljuju nove patente. Riječ je o talijanskoj tvrtki Novamont Spa koja već godinama drži prvo mjesto i po broju prijavljenih i po broju aktivnih patenata. Gaia Holding iz Švedske novi je sudionik s obzirom na broj prijava na tom području. Njemački BASF i američki Dow Global Technologies LLC također održavaju svoju prisutnost i nastavljaju podnositi nove patentne prijave. Neka su poduzeća u prošlosti bila aktivna u patentiranju, ali njihovi patenti iz 1990-ih i 2000-ih više ne vrijede; to uključuje DuPont de Nemours, Inc ili Kureha Corporation. Međutim, manje od 20% aktivnih patenata pripada najvećim vlasnicima patenata, što sugerira da bi mogla postojati prilika za </w:t>
      </w:r>
      <w:r w:rsidR="00AC2D50" w:rsidRPr="00BB29DB">
        <w:rPr>
          <w:rFonts w:ascii="Arial" w:eastAsia="Cambria" w:hAnsi="Arial" w:cs="Arial"/>
          <w:sz w:val="22"/>
          <w:szCs w:val="22"/>
          <w:lang w:val="hr-HR" w:eastAsia="cs-CZ"/>
        </w:rPr>
        <w:t xml:space="preserve">natjecanje </w:t>
      </w:r>
      <w:r w:rsidR="00BB0872" w:rsidRPr="00BB29DB">
        <w:rPr>
          <w:rFonts w:ascii="Arial" w:eastAsia="Cambria" w:hAnsi="Arial" w:cs="Arial"/>
          <w:sz w:val="22"/>
          <w:szCs w:val="22"/>
          <w:lang w:val="hr-HR" w:eastAsia="cs-CZ"/>
        </w:rPr>
        <w:t>nov</w:t>
      </w:r>
      <w:r w:rsidR="00AC2D50" w:rsidRPr="00BB29DB">
        <w:rPr>
          <w:rFonts w:ascii="Arial" w:eastAsia="Cambria" w:hAnsi="Arial" w:cs="Arial"/>
          <w:sz w:val="22"/>
          <w:szCs w:val="22"/>
          <w:lang w:val="hr-HR" w:eastAsia="cs-CZ"/>
        </w:rPr>
        <w:t>ih</w:t>
      </w:r>
      <w:r w:rsidR="00BB0872" w:rsidRPr="00BB29DB">
        <w:rPr>
          <w:rFonts w:ascii="Arial" w:eastAsia="Cambria" w:hAnsi="Arial" w:cs="Arial"/>
          <w:sz w:val="22"/>
          <w:szCs w:val="22"/>
          <w:lang w:val="hr-HR" w:eastAsia="cs-CZ"/>
        </w:rPr>
        <w:t xml:space="preserve"> sudionik</w:t>
      </w:r>
      <w:r w:rsidR="00AC2D50" w:rsidRPr="00BB29DB">
        <w:rPr>
          <w:rFonts w:ascii="Arial" w:eastAsia="Cambria" w:hAnsi="Arial" w:cs="Arial"/>
          <w:sz w:val="22"/>
          <w:szCs w:val="22"/>
          <w:lang w:val="hr-HR" w:eastAsia="cs-CZ"/>
        </w:rPr>
        <w:t>a</w:t>
      </w:r>
      <w:r w:rsidR="00BB0872" w:rsidRPr="00BB29DB">
        <w:rPr>
          <w:rFonts w:ascii="Arial" w:eastAsia="Cambria" w:hAnsi="Arial" w:cs="Arial"/>
          <w:sz w:val="22"/>
          <w:szCs w:val="22"/>
          <w:lang w:val="hr-HR" w:eastAsia="cs-CZ"/>
        </w:rPr>
        <w:t>.</w:t>
      </w:r>
    </w:p>
    <w:p w14:paraId="2E4573ED" w14:textId="253206CF" w:rsidR="00E17752" w:rsidRPr="00BB29DB" w:rsidRDefault="00E17752" w:rsidP="00C07BA8">
      <w:pPr>
        <w:spacing w:before="120" w:line="276" w:lineRule="auto"/>
        <w:rPr>
          <w:rFonts w:ascii="Arial" w:eastAsia="Cambria" w:hAnsi="Arial" w:cs="Arial"/>
          <w:b/>
          <w:noProof/>
          <w:color w:val="000000"/>
          <w:sz w:val="22"/>
          <w:szCs w:val="22"/>
          <w:lang w:val="hr-HR" w:eastAsia="cs-CZ"/>
        </w:rPr>
      </w:pPr>
      <w:r w:rsidRPr="00BB29DB">
        <w:rPr>
          <w:rFonts w:ascii="Arial" w:eastAsia="Cambria" w:hAnsi="Arial" w:cs="Arial"/>
          <w:b/>
          <w:noProof/>
          <w:color w:val="000000"/>
          <w:sz w:val="22"/>
          <w:szCs w:val="22"/>
          <w:lang w:val="hr-HR" w:eastAsia="cs-CZ"/>
        </w:rPr>
        <w:t xml:space="preserve">Slika </w:t>
      </w:r>
      <w:r w:rsidR="000132EF" w:rsidRPr="00BB29DB">
        <w:rPr>
          <w:rFonts w:ascii="Arial" w:eastAsia="Cambria" w:hAnsi="Arial" w:cs="Arial"/>
          <w:b/>
          <w:noProof/>
          <w:color w:val="000000"/>
          <w:sz w:val="22"/>
          <w:szCs w:val="22"/>
          <w:lang w:val="hr-HR" w:eastAsia="cs-CZ"/>
        </w:rPr>
        <w:t>4</w:t>
      </w:r>
      <w:r w:rsidRPr="00BB29DB">
        <w:rPr>
          <w:rFonts w:ascii="Arial" w:eastAsia="Cambria" w:hAnsi="Arial" w:cs="Arial"/>
          <w:b/>
          <w:noProof/>
          <w:color w:val="000000"/>
          <w:sz w:val="22"/>
          <w:szCs w:val="22"/>
          <w:lang w:val="hr-HR" w:eastAsia="cs-CZ"/>
        </w:rPr>
        <w:t xml:space="preserve">: Glavni </w:t>
      </w:r>
      <w:r w:rsidR="00C324E2" w:rsidRPr="00BB29DB">
        <w:rPr>
          <w:rFonts w:ascii="Arial" w:eastAsia="Cambria" w:hAnsi="Arial" w:cs="Arial"/>
          <w:b/>
          <w:noProof/>
          <w:color w:val="000000"/>
          <w:sz w:val="22"/>
          <w:szCs w:val="22"/>
          <w:lang w:val="hr-HR" w:eastAsia="cs-CZ"/>
        </w:rPr>
        <w:t>nositelji</w:t>
      </w:r>
      <w:r w:rsidRPr="00BB29DB">
        <w:rPr>
          <w:rFonts w:ascii="Arial" w:eastAsia="Cambria" w:hAnsi="Arial" w:cs="Arial"/>
          <w:b/>
          <w:noProof/>
          <w:color w:val="000000"/>
          <w:sz w:val="22"/>
          <w:szCs w:val="22"/>
          <w:lang w:val="hr-HR" w:eastAsia="cs-CZ"/>
        </w:rPr>
        <w:t xml:space="preserve"> sličnih patenata </w:t>
      </w:r>
      <w:r w:rsidR="006B2146" w:rsidRPr="00BB29DB">
        <w:rPr>
          <w:rFonts w:ascii="Arial" w:eastAsia="Cambria" w:hAnsi="Arial" w:cs="Arial"/>
          <w:b/>
          <w:noProof/>
          <w:color w:val="000000"/>
          <w:sz w:val="22"/>
          <w:szCs w:val="22"/>
          <w:lang w:val="hr-HR" w:eastAsia="cs-CZ"/>
        </w:rPr>
        <w:t xml:space="preserve">prema </w:t>
      </w:r>
      <w:r w:rsidRPr="00BB29DB">
        <w:rPr>
          <w:rFonts w:ascii="Arial" w:eastAsia="Cambria" w:hAnsi="Arial" w:cs="Arial"/>
          <w:b/>
          <w:noProof/>
          <w:color w:val="000000"/>
          <w:sz w:val="22"/>
          <w:szCs w:val="22"/>
          <w:lang w:val="hr-HR" w:eastAsia="cs-CZ"/>
        </w:rPr>
        <w:t>predmetnoj tehnologiji</w:t>
      </w:r>
      <w:r w:rsidR="00546A0A" w:rsidRPr="00BB29DB">
        <w:rPr>
          <w:rFonts w:ascii="Arial" w:eastAsia="Cambria" w:hAnsi="Arial" w:cs="Arial"/>
          <w:b/>
          <w:noProof/>
          <w:color w:val="000000"/>
          <w:sz w:val="22"/>
          <w:szCs w:val="22"/>
          <w:lang w:val="hr-HR" w:eastAsia="cs-CZ"/>
        </w:rPr>
        <w:drawing>
          <wp:inline distT="0" distB="0" distL="0" distR="0" wp14:anchorId="0A68D147" wp14:editId="62573FD4">
            <wp:extent cx="4654150" cy="271010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2190" cy="2726436"/>
                    </a:xfrm>
                    <a:prstGeom prst="rect">
                      <a:avLst/>
                    </a:prstGeom>
                    <a:noFill/>
                  </pic:spPr>
                </pic:pic>
              </a:graphicData>
            </a:graphic>
          </wp:inline>
        </w:drawing>
      </w:r>
    </w:p>
    <w:p w14:paraId="397D0A30" w14:textId="6399D41E" w:rsidR="00E17752" w:rsidRPr="00BB29DB" w:rsidRDefault="00E17752" w:rsidP="00E17752">
      <w:pPr>
        <w:spacing w:before="120" w:line="276" w:lineRule="auto"/>
        <w:rPr>
          <w:rFonts w:ascii="Arial" w:eastAsia="Cambria" w:hAnsi="Arial" w:cs="Arial"/>
          <w:bCs/>
          <w:noProof/>
          <w:color w:val="000000"/>
          <w:sz w:val="18"/>
          <w:szCs w:val="16"/>
          <w:lang w:val="hr-HR" w:eastAsia="cs-CZ"/>
        </w:rPr>
      </w:pPr>
      <w:r w:rsidRPr="00BB29DB">
        <w:rPr>
          <w:rFonts w:ascii="Arial" w:eastAsia="Cambria" w:hAnsi="Arial" w:cs="Arial"/>
          <w:bCs/>
          <w:noProof/>
          <w:color w:val="000000"/>
          <w:sz w:val="18"/>
          <w:szCs w:val="16"/>
          <w:lang w:val="hr-HR" w:eastAsia="cs-CZ"/>
        </w:rPr>
        <w:t>Izvor: Patsnap.</w:t>
      </w:r>
    </w:p>
    <w:bookmarkEnd w:id="9"/>
    <w:p w14:paraId="1F16113C" w14:textId="627384B4" w:rsidR="00894B59" w:rsidRPr="00BB29DB" w:rsidRDefault="005A1C00" w:rsidP="0073379E">
      <w:pPr>
        <w:spacing w:before="120" w:after="10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 xml:space="preserve">Provedeno je pretraživanje </w:t>
      </w:r>
      <w:r w:rsidRPr="00BB29DB">
        <w:rPr>
          <w:rFonts w:ascii="Arial" w:eastAsia="Cambria" w:hAnsi="Arial" w:cs="Arial"/>
          <w:b/>
          <w:bCs/>
          <w:i/>
          <w:iCs/>
          <w:sz w:val="22"/>
          <w:szCs w:val="22"/>
          <w:lang w:val="hr-HR" w:eastAsia="cs-CZ"/>
        </w:rPr>
        <w:t>sličnosti</w:t>
      </w:r>
      <w:r w:rsidRPr="00BB29DB">
        <w:rPr>
          <w:rFonts w:ascii="Arial" w:eastAsia="Cambria" w:hAnsi="Arial" w:cs="Arial"/>
          <w:b/>
          <w:bCs/>
          <w:sz w:val="22"/>
          <w:szCs w:val="22"/>
          <w:lang w:val="hr-HR" w:eastAsia="cs-CZ"/>
        </w:rPr>
        <w:t xml:space="preserve"> kako bi se identificirale specifične niše.</w:t>
      </w:r>
      <w:r w:rsidR="00A34B98" w:rsidRPr="00BB29DB">
        <w:rPr>
          <w:rFonts w:ascii="Arial" w:eastAsia="Cambria" w:hAnsi="Arial" w:cs="Arial"/>
          <w:b/>
          <w:bCs/>
          <w:sz w:val="22"/>
          <w:szCs w:val="22"/>
          <w:lang w:val="hr-HR" w:eastAsia="cs-CZ"/>
        </w:rPr>
        <w:t xml:space="preserve"> </w:t>
      </w:r>
      <w:r w:rsidR="00E747B6" w:rsidRPr="00BB29DB">
        <w:rPr>
          <w:rFonts w:ascii="Arial" w:eastAsia="Cambria" w:hAnsi="Arial" w:cs="Arial"/>
          <w:sz w:val="22"/>
          <w:szCs w:val="22"/>
          <w:lang w:val="hr-HR" w:eastAsia="cs-CZ"/>
        </w:rPr>
        <w:t xml:space="preserve">Tablica </w:t>
      </w:r>
      <w:r w:rsidR="000132EF" w:rsidRPr="00BB29DB">
        <w:rPr>
          <w:rFonts w:ascii="Arial" w:eastAsia="Cambria" w:hAnsi="Arial" w:cs="Arial"/>
          <w:sz w:val="22"/>
          <w:szCs w:val="22"/>
          <w:lang w:val="hr-HR" w:eastAsia="cs-CZ"/>
        </w:rPr>
        <w:t>2</w:t>
      </w:r>
      <w:r w:rsidR="00E747B6" w:rsidRPr="00BB29DB">
        <w:rPr>
          <w:rFonts w:ascii="Arial" w:eastAsia="Cambria" w:hAnsi="Arial" w:cs="Arial"/>
          <w:sz w:val="22"/>
          <w:szCs w:val="22"/>
          <w:lang w:val="hr-HR" w:eastAsia="cs-CZ"/>
        </w:rPr>
        <w:t xml:space="preserve"> prikazuje ključna tehnološka područja prema patentima </w:t>
      </w:r>
      <w:r w:rsidR="0031715B" w:rsidRPr="00BB29DB">
        <w:rPr>
          <w:rFonts w:ascii="Arial" w:eastAsia="Cambria" w:hAnsi="Arial" w:cs="Arial"/>
          <w:sz w:val="22"/>
          <w:szCs w:val="22"/>
          <w:lang w:val="hr-HR" w:eastAsia="cs-CZ"/>
        </w:rPr>
        <w:t>te</w:t>
      </w:r>
      <w:r w:rsidR="00E747B6" w:rsidRPr="00BB29DB">
        <w:rPr>
          <w:rFonts w:ascii="Arial" w:eastAsia="Cambria" w:hAnsi="Arial" w:cs="Arial"/>
          <w:sz w:val="22"/>
          <w:szCs w:val="22"/>
          <w:lang w:val="hr-HR" w:eastAsia="cs-CZ"/>
        </w:rPr>
        <w:t xml:space="preserve"> pomaže u razumijevanju fokusa patentiranih izuma u predmetnom području. 'Proizvodnja predmeta ili oblikovanih materijala koji sadrže makromolekularne tvari' i '</w:t>
      </w:r>
      <w:r w:rsidR="00767CE7">
        <w:rPr>
          <w:rFonts w:ascii="Arial" w:eastAsia="Cambria" w:hAnsi="Arial" w:cs="Arial"/>
          <w:sz w:val="22"/>
          <w:szCs w:val="22"/>
          <w:lang w:val="hr-HR" w:eastAsia="cs-CZ"/>
        </w:rPr>
        <w:t>Kompoziti</w:t>
      </w:r>
      <w:r w:rsidR="00E747B6" w:rsidRPr="00BB29DB">
        <w:rPr>
          <w:rFonts w:ascii="Arial" w:eastAsia="Cambria" w:hAnsi="Arial" w:cs="Arial"/>
          <w:sz w:val="22"/>
          <w:szCs w:val="22"/>
          <w:lang w:val="hr-HR" w:eastAsia="cs-CZ"/>
        </w:rPr>
        <w:t xml:space="preserve"> poliestera dobiveni reakcijama formiranja </w:t>
      </w:r>
      <w:r w:rsidR="00FB0529" w:rsidRPr="00BB29DB">
        <w:rPr>
          <w:rFonts w:ascii="Arial" w:eastAsia="Cambria" w:hAnsi="Arial" w:cs="Arial"/>
          <w:sz w:val="22"/>
          <w:szCs w:val="22"/>
          <w:lang w:val="hr-HR" w:eastAsia="cs-CZ"/>
        </w:rPr>
        <w:t xml:space="preserve">karboksilno </w:t>
      </w:r>
      <w:r w:rsidR="00E747B6" w:rsidRPr="00BB29DB">
        <w:rPr>
          <w:rFonts w:ascii="Arial" w:eastAsia="Cambria" w:hAnsi="Arial" w:cs="Arial"/>
          <w:sz w:val="22"/>
          <w:szCs w:val="22"/>
          <w:lang w:val="hr-HR" w:eastAsia="cs-CZ"/>
        </w:rPr>
        <w:t>ester</w:t>
      </w:r>
      <w:r w:rsidR="00FB0529" w:rsidRPr="00BB29DB">
        <w:rPr>
          <w:rFonts w:ascii="Arial" w:eastAsia="Cambria" w:hAnsi="Arial" w:cs="Arial"/>
          <w:sz w:val="22"/>
          <w:szCs w:val="22"/>
          <w:lang w:val="hr-HR" w:eastAsia="cs-CZ"/>
        </w:rPr>
        <w:t xml:space="preserve">ske veze </w:t>
      </w:r>
      <w:r w:rsidR="00E747B6" w:rsidRPr="00BB29DB">
        <w:rPr>
          <w:rFonts w:ascii="Arial" w:eastAsia="Cambria" w:hAnsi="Arial" w:cs="Arial"/>
          <w:sz w:val="22"/>
          <w:szCs w:val="22"/>
          <w:lang w:val="hr-HR" w:eastAsia="cs-CZ"/>
        </w:rPr>
        <w:t xml:space="preserve">u glavnom lancu' najčešća su zaštićena rješenja </w:t>
      </w:r>
      <w:r w:rsidR="003D04FF" w:rsidRPr="00BB29DB">
        <w:rPr>
          <w:rFonts w:ascii="Arial" w:eastAsia="Cambria" w:hAnsi="Arial" w:cs="Arial"/>
          <w:sz w:val="22"/>
          <w:szCs w:val="22"/>
          <w:lang w:val="hr-HR" w:eastAsia="cs-CZ"/>
        </w:rPr>
        <w:t xml:space="preserve">po pretraživanju </w:t>
      </w:r>
      <w:r w:rsidR="00E747B6" w:rsidRPr="00BB29DB">
        <w:rPr>
          <w:rFonts w:ascii="Arial" w:eastAsia="Cambria" w:hAnsi="Arial" w:cs="Arial"/>
          <w:sz w:val="22"/>
          <w:szCs w:val="22"/>
          <w:lang w:val="hr-HR" w:eastAsia="cs-CZ"/>
        </w:rPr>
        <w:t>slično</w:t>
      </w:r>
      <w:r w:rsidR="003D04FF" w:rsidRPr="00BB29DB">
        <w:rPr>
          <w:rFonts w:ascii="Arial" w:eastAsia="Cambria" w:hAnsi="Arial" w:cs="Arial"/>
          <w:sz w:val="22"/>
          <w:szCs w:val="22"/>
          <w:lang w:val="hr-HR" w:eastAsia="cs-CZ"/>
        </w:rPr>
        <w:t>sti</w:t>
      </w:r>
      <w:r w:rsidR="00E747B6" w:rsidRPr="00BB29DB">
        <w:rPr>
          <w:rFonts w:ascii="Arial" w:eastAsia="Cambria" w:hAnsi="Arial" w:cs="Arial"/>
          <w:sz w:val="22"/>
          <w:szCs w:val="22"/>
          <w:lang w:val="hr-HR" w:eastAsia="cs-CZ"/>
        </w:rPr>
        <w:t>.</w:t>
      </w:r>
    </w:p>
    <w:p w14:paraId="2C9FEACA" w14:textId="55BBFC66" w:rsidR="00894B59" w:rsidRPr="00BB29DB" w:rsidRDefault="00DF290A" w:rsidP="00894B59">
      <w:pPr>
        <w:spacing w:before="120" w:line="276" w:lineRule="auto"/>
        <w:rPr>
          <w:rFonts w:ascii="Arial" w:eastAsia="Cambria" w:hAnsi="Arial" w:cs="Arial"/>
          <w:b/>
          <w:noProof/>
          <w:color w:val="000000"/>
          <w:sz w:val="22"/>
          <w:szCs w:val="22"/>
          <w:lang w:val="hr-HR" w:eastAsia="cs-CZ"/>
        </w:rPr>
      </w:pPr>
      <w:bookmarkStart w:id="10" w:name="_Toc119412304"/>
      <w:r w:rsidRPr="00BB29DB">
        <w:rPr>
          <w:rFonts w:ascii="Arial" w:eastAsia="Cambria" w:hAnsi="Arial" w:cs="Arial"/>
          <w:b/>
          <w:noProof/>
          <w:color w:val="000000"/>
          <w:sz w:val="22"/>
          <w:szCs w:val="22"/>
          <w:lang w:val="hr-HR" w:eastAsia="cs-CZ"/>
        </w:rPr>
        <w:t xml:space="preserve">Tablica </w:t>
      </w:r>
      <w:r w:rsidR="00FC26FD" w:rsidRPr="00BB29DB">
        <w:rPr>
          <w:rFonts w:ascii="Arial" w:eastAsia="Cambria" w:hAnsi="Arial" w:cs="Arial"/>
          <w:b/>
          <w:noProof/>
          <w:color w:val="000000"/>
          <w:sz w:val="22"/>
          <w:szCs w:val="22"/>
          <w:lang w:val="hr-HR" w:eastAsia="cs-CZ"/>
        </w:rPr>
        <w:t>2</w:t>
      </w:r>
      <w:r w:rsidRPr="00BB29DB">
        <w:rPr>
          <w:rFonts w:ascii="Arial" w:eastAsia="Cambria" w:hAnsi="Arial" w:cs="Arial"/>
          <w:b/>
          <w:noProof/>
          <w:color w:val="000000"/>
          <w:sz w:val="22"/>
          <w:szCs w:val="22"/>
          <w:lang w:val="hr-HR" w:eastAsia="cs-CZ"/>
        </w:rPr>
        <w:t>: Ključna tehnološka područja prema učestalosti patenata</w:t>
      </w:r>
      <w:bookmarkEnd w:id="10"/>
    </w:p>
    <w:tbl>
      <w:tblPr>
        <w:tblW w:w="5084" w:type="pct"/>
        <w:tblCellMar>
          <w:left w:w="70" w:type="dxa"/>
          <w:right w:w="70" w:type="dxa"/>
        </w:tblCellMar>
        <w:tblLook w:val="04A0" w:firstRow="1" w:lastRow="0" w:firstColumn="1" w:lastColumn="0" w:noHBand="0" w:noVBand="1"/>
      </w:tblPr>
      <w:tblGrid>
        <w:gridCol w:w="1297"/>
        <w:gridCol w:w="5961"/>
        <w:gridCol w:w="963"/>
        <w:gridCol w:w="985"/>
      </w:tblGrid>
      <w:tr w:rsidR="00894B59" w:rsidRPr="004517D9" w14:paraId="28E1C930" w14:textId="77777777" w:rsidTr="00156C8E">
        <w:trPr>
          <w:trHeight w:val="57"/>
        </w:trPr>
        <w:tc>
          <w:tcPr>
            <w:tcW w:w="52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DFEFF82" w14:textId="77777777" w:rsidR="00894B59" w:rsidRPr="00BB29DB" w:rsidRDefault="00894B59" w:rsidP="00894B59">
            <w:pPr>
              <w:rPr>
                <w:rFonts w:ascii="Arial" w:eastAsia="SimSun" w:hAnsi="Arial" w:cs="Arial"/>
                <w:b/>
                <w:bCs/>
                <w:sz w:val="20"/>
                <w:szCs w:val="20"/>
                <w:lang w:val="hr-HR" w:eastAsia="cs-CZ"/>
              </w:rPr>
            </w:pPr>
            <w:r w:rsidRPr="00BB29DB">
              <w:rPr>
                <w:rFonts w:ascii="Arial" w:eastAsia="SimSun" w:hAnsi="Arial" w:cs="Arial"/>
                <w:b/>
                <w:bCs/>
                <w:sz w:val="20"/>
                <w:szCs w:val="20"/>
                <w:lang w:val="hr-HR" w:eastAsia="cs-CZ"/>
              </w:rPr>
              <w:t>Klasifikacija IPC</w:t>
            </w:r>
          </w:p>
        </w:tc>
        <w:tc>
          <w:tcPr>
            <w:tcW w:w="3649"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0A9CD394" w14:textId="77777777" w:rsidR="00894B59" w:rsidRPr="00BB29DB" w:rsidRDefault="00894B59" w:rsidP="00894B59">
            <w:pPr>
              <w:rPr>
                <w:rFonts w:ascii="Arial" w:eastAsia="SimSun" w:hAnsi="Arial" w:cs="Arial"/>
                <w:b/>
                <w:bCs/>
                <w:sz w:val="20"/>
                <w:szCs w:val="20"/>
                <w:lang w:val="hr-HR" w:eastAsia="cs-CZ"/>
              </w:rPr>
            </w:pPr>
            <w:r w:rsidRPr="00BB29DB">
              <w:rPr>
                <w:rFonts w:ascii="Arial" w:eastAsia="SimSun" w:hAnsi="Arial" w:cs="Arial"/>
                <w:b/>
                <w:bCs/>
                <w:sz w:val="20"/>
                <w:szCs w:val="20"/>
                <w:lang w:val="hr-HR" w:eastAsia="cs-CZ"/>
              </w:rPr>
              <w:t>Definicija</w:t>
            </w:r>
          </w:p>
        </w:tc>
        <w:tc>
          <w:tcPr>
            <w:tcW w:w="422"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D6D94D4" w14:textId="0F105AB3" w:rsidR="00894B59" w:rsidRPr="00BB29DB" w:rsidRDefault="00894B59" w:rsidP="00894B59">
            <w:pPr>
              <w:rPr>
                <w:rFonts w:ascii="Arial" w:eastAsia="SimSun" w:hAnsi="Arial" w:cs="Arial"/>
                <w:b/>
                <w:bCs/>
                <w:sz w:val="20"/>
                <w:szCs w:val="20"/>
                <w:lang w:val="hr-HR" w:eastAsia="cs-CZ"/>
              </w:rPr>
            </w:pPr>
            <w:r w:rsidRPr="00BB29DB">
              <w:rPr>
                <w:rFonts w:ascii="Arial" w:eastAsia="SimSun" w:hAnsi="Arial" w:cs="Arial"/>
                <w:b/>
                <w:bCs/>
                <w:sz w:val="20"/>
                <w:szCs w:val="20"/>
                <w:lang w:val="hr-HR" w:eastAsia="cs-CZ"/>
              </w:rPr>
              <w:t>Broj patenata</w:t>
            </w:r>
          </w:p>
        </w:tc>
        <w:tc>
          <w:tcPr>
            <w:tcW w:w="402"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2FF36E78" w14:textId="77777777" w:rsidR="00894B59" w:rsidRPr="00BB29DB" w:rsidRDefault="00894B59" w:rsidP="00894B59">
            <w:pPr>
              <w:rPr>
                <w:rFonts w:ascii="Arial" w:eastAsia="SimSun" w:hAnsi="Arial" w:cs="Arial"/>
                <w:b/>
                <w:bCs/>
                <w:sz w:val="20"/>
                <w:szCs w:val="20"/>
                <w:lang w:val="hr-HR" w:eastAsia="cs-CZ"/>
              </w:rPr>
            </w:pPr>
            <w:r w:rsidRPr="00BB29DB">
              <w:rPr>
                <w:rFonts w:ascii="Arial" w:eastAsia="SimSun" w:hAnsi="Arial" w:cs="Arial"/>
                <w:b/>
                <w:bCs/>
                <w:sz w:val="20"/>
                <w:szCs w:val="20"/>
                <w:lang w:val="hr-HR" w:eastAsia="cs-CZ"/>
              </w:rPr>
              <w:t>Postotak</w:t>
            </w:r>
          </w:p>
        </w:tc>
      </w:tr>
      <w:tr w:rsidR="00894B59" w:rsidRPr="004517D9" w14:paraId="6E876176"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hideMark/>
          </w:tcPr>
          <w:p w14:paraId="78EFF6DF"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C08J5</w:t>
            </w:r>
          </w:p>
        </w:tc>
        <w:tc>
          <w:tcPr>
            <w:tcW w:w="3649" w:type="pct"/>
            <w:tcBorders>
              <w:top w:val="nil"/>
              <w:left w:val="nil"/>
              <w:bottom w:val="single" w:sz="4" w:space="0" w:color="auto"/>
              <w:right w:val="single" w:sz="4" w:space="0" w:color="auto"/>
            </w:tcBorders>
            <w:shd w:val="clear" w:color="auto" w:fill="auto"/>
            <w:vAlign w:val="center"/>
          </w:tcPr>
          <w:p w14:paraId="28DED14F"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Proizvodnja predmeta ili oblikovanih materijala koji sadrže makromolekularne tvari (proizvodnja polupropusnih membrana B01D 67/00-B01D 71/00)</w:t>
            </w:r>
          </w:p>
        </w:tc>
        <w:tc>
          <w:tcPr>
            <w:tcW w:w="422" w:type="pct"/>
            <w:tcBorders>
              <w:top w:val="nil"/>
              <w:left w:val="nil"/>
              <w:bottom w:val="single" w:sz="4" w:space="0" w:color="auto"/>
              <w:right w:val="single" w:sz="4" w:space="0" w:color="auto"/>
            </w:tcBorders>
            <w:shd w:val="clear" w:color="auto" w:fill="auto"/>
            <w:vAlign w:val="center"/>
            <w:hideMark/>
          </w:tcPr>
          <w:p w14:paraId="071086C4"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246</w:t>
            </w:r>
          </w:p>
        </w:tc>
        <w:tc>
          <w:tcPr>
            <w:tcW w:w="402" w:type="pct"/>
            <w:tcBorders>
              <w:top w:val="nil"/>
              <w:left w:val="nil"/>
              <w:bottom w:val="single" w:sz="4" w:space="0" w:color="auto"/>
              <w:right w:val="single" w:sz="4" w:space="0" w:color="auto"/>
            </w:tcBorders>
            <w:shd w:val="clear" w:color="auto" w:fill="auto"/>
            <w:vAlign w:val="center"/>
            <w:hideMark/>
          </w:tcPr>
          <w:p w14:paraId="200EB01F"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20,3 %</w:t>
            </w:r>
          </w:p>
        </w:tc>
      </w:tr>
      <w:tr w:rsidR="00894B59" w:rsidRPr="004517D9" w14:paraId="4B4D571A"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5AB2E1A7"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C08L67</w:t>
            </w:r>
          </w:p>
        </w:tc>
        <w:tc>
          <w:tcPr>
            <w:tcW w:w="3649" w:type="pct"/>
            <w:tcBorders>
              <w:top w:val="nil"/>
              <w:left w:val="nil"/>
              <w:bottom w:val="single" w:sz="4" w:space="0" w:color="auto"/>
              <w:right w:val="single" w:sz="4" w:space="0" w:color="auto"/>
            </w:tcBorders>
            <w:shd w:val="clear" w:color="auto" w:fill="auto"/>
            <w:vAlign w:val="center"/>
          </w:tcPr>
          <w:p w14:paraId="1B87B231" w14:textId="12000132" w:rsidR="00894B59" w:rsidRPr="00BB29DB" w:rsidRDefault="00575BE0" w:rsidP="00894B59">
            <w:pPr>
              <w:rPr>
                <w:rFonts w:ascii="Arial" w:eastAsia="SimSun" w:hAnsi="Arial" w:cs="Arial"/>
                <w:sz w:val="20"/>
                <w:szCs w:val="20"/>
                <w:lang w:val="hr-HR" w:eastAsia="cs-CZ"/>
              </w:rPr>
            </w:pPr>
            <w:r>
              <w:rPr>
                <w:rFonts w:ascii="Arial" w:eastAsia="SimSun" w:hAnsi="Arial" w:cs="Arial"/>
                <w:sz w:val="20"/>
                <w:szCs w:val="20"/>
                <w:lang w:val="hr-HR" w:eastAsia="cs-CZ"/>
              </w:rPr>
              <w:t>Kompoziti od</w:t>
            </w:r>
            <w:r w:rsidRPr="00BB29DB">
              <w:rPr>
                <w:rFonts w:ascii="Arial" w:eastAsia="SimSun" w:hAnsi="Arial" w:cs="Arial"/>
                <w:sz w:val="20"/>
                <w:szCs w:val="20"/>
                <w:lang w:val="hr-HR" w:eastAsia="cs-CZ"/>
              </w:rPr>
              <w:t xml:space="preserve"> </w:t>
            </w:r>
            <w:r w:rsidR="00894B59" w:rsidRPr="00BB29DB">
              <w:rPr>
                <w:rFonts w:ascii="Arial" w:eastAsia="SimSun" w:hAnsi="Arial" w:cs="Arial"/>
                <w:sz w:val="20"/>
                <w:szCs w:val="20"/>
                <w:lang w:val="hr-HR" w:eastAsia="cs-CZ"/>
              </w:rPr>
              <w:t>poliestera dobiven</w:t>
            </w:r>
            <w:r w:rsidR="00CB18D8">
              <w:rPr>
                <w:rFonts w:ascii="Arial" w:eastAsia="SimSun" w:hAnsi="Arial" w:cs="Arial"/>
                <w:sz w:val="20"/>
                <w:szCs w:val="20"/>
                <w:lang w:val="hr-HR" w:eastAsia="cs-CZ"/>
              </w:rPr>
              <w:t>i</w:t>
            </w:r>
            <w:r w:rsidR="00894B59" w:rsidRPr="00BB29DB">
              <w:rPr>
                <w:rFonts w:ascii="Arial" w:eastAsia="SimSun" w:hAnsi="Arial" w:cs="Arial"/>
                <w:sz w:val="20"/>
                <w:szCs w:val="20"/>
                <w:lang w:val="hr-HR" w:eastAsia="cs-CZ"/>
              </w:rPr>
              <w:t xml:space="preserve"> reakcijama koje stvaraju </w:t>
            </w:r>
            <w:r w:rsidR="00174F09" w:rsidRPr="00BB29DB">
              <w:rPr>
                <w:rFonts w:ascii="Arial" w:eastAsia="SimSun" w:hAnsi="Arial" w:cs="Arial"/>
                <w:sz w:val="20"/>
                <w:szCs w:val="20"/>
                <w:lang w:val="hr-HR" w:eastAsia="cs-CZ"/>
              </w:rPr>
              <w:t>karboksilno esterske veze</w:t>
            </w:r>
            <w:r w:rsidR="00894B59" w:rsidRPr="00BB29DB">
              <w:rPr>
                <w:rFonts w:ascii="Arial" w:eastAsia="SimSun" w:hAnsi="Arial" w:cs="Arial"/>
                <w:sz w:val="20"/>
                <w:szCs w:val="20"/>
                <w:lang w:val="hr-HR" w:eastAsia="cs-CZ"/>
              </w:rPr>
              <w:t xml:space="preserve"> u glavnom lancu (od poliester-amida C08L 77/12; od poliester-imida C08L 79/08); </w:t>
            </w:r>
            <w:r w:rsidR="00767CE7">
              <w:rPr>
                <w:rFonts w:ascii="Arial" w:eastAsia="SimSun" w:hAnsi="Arial" w:cs="Arial"/>
                <w:sz w:val="20"/>
                <w:szCs w:val="20"/>
                <w:lang w:val="hr-HR" w:eastAsia="cs-CZ"/>
              </w:rPr>
              <w:t>Kompoziti od</w:t>
            </w:r>
            <w:r w:rsidR="00767CE7" w:rsidRPr="00BB29DB">
              <w:rPr>
                <w:rFonts w:ascii="Arial" w:eastAsia="SimSun" w:hAnsi="Arial" w:cs="Arial"/>
                <w:sz w:val="20"/>
                <w:szCs w:val="20"/>
                <w:lang w:val="hr-HR" w:eastAsia="cs-CZ"/>
              </w:rPr>
              <w:t xml:space="preserve"> </w:t>
            </w:r>
            <w:r w:rsidR="00894B59" w:rsidRPr="00BB29DB">
              <w:rPr>
                <w:rFonts w:ascii="Arial" w:eastAsia="SimSun" w:hAnsi="Arial" w:cs="Arial"/>
                <w:sz w:val="20"/>
                <w:szCs w:val="20"/>
                <w:lang w:val="hr-HR" w:eastAsia="cs-CZ"/>
              </w:rPr>
              <w:t>derivata takvih polimera</w:t>
            </w:r>
          </w:p>
        </w:tc>
        <w:tc>
          <w:tcPr>
            <w:tcW w:w="422" w:type="pct"/>
            <w:tcBorders>
              <w:top w:val="nil"/>
              <w:left w:val="nil"/>
              <w:bottom w:val="single" w:sz="4" w:space="0" w:color="auto"/>
              <w:right w:val="single" w:sz="4" w:space="0" w:color="auto"/>
            </w:tcBorders>
            <w:shd w:val="clear" w:color="auto" w:fill="auto"/>
            <w:vAlign w:val="center"/>
            <w:hideMark/>
          </w:tcPr>
          <w:p w14:paraId="3FCBB234"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241</w:t>
            </w:r>
          </w:p>
        </w:tc>
        <w:tc>
          <w:tcPr>
            <w:tcW w:w="402" w:type="pct"/>
            <w:tcBorders>
              <w:top w:val="nil"/>
              <w:left w:val="nil"/>
              <w:bottom w:val="single" w:sz="4" w:space="0" w:color="auto"/>
              <w:right w:val="single" w:sz="4" w:space="0" w:color="auto"/>
            </w:tcBorders>
            <w:shd w:val="clear" w:color="auto" w:fill="auto"/>
            <w:vAlign w:val="center"/>
            <w:hideMark/>
          </w:tcPr>
          <w:p w14:paraId="04805BC5"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19,9 %</w:t>
            </w:r>
          </w:p>
        </w:tc>
      </w:tr>
      <w:tr w:rsidR="00894B59" w:rsidRPr="004517D9" w14:paraId="4C21172A"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711365AC"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B65D65</w:t>
            </w:r>
          </w:p>
        </w:tc>
        <w:tc>
          <w:tcPr>
            <w:tcW w:w="3649" w:type="pct"/>
            <w:tcBorders>
              <w:top w:val="nil"/>
              <w:left w:val="nil"/>
              <w:bottom w:val="single" w:sz="4" w:space="0" w:color="auto"/>
              <w:right w:val="single" w:sz="4" w:space="0" w:color="auto"/>
            </w:tcBorders>
            <w:shd w:val="clear" w:color="auto" w:fill="auto"/>
            <w:vAlign w:val="center"/>
          </w:tcPr>
          <w:p w14:paraId="10306089"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Omotači ili savitljivi poklopci; Materijali za pakiranje posebnog tipa ili oblika (omoti ili omotnice sa svojstvima amortizacije udaraca B65D 81/03)</w:t>
            </w:r>
          </w:p>
        </w:tc>
        <w:tc>
          <w:tcPr>
            <w:tcW w:w="422" w:type="pct"/>
            <w:tcBorders>
              <w:top w:val="nil"/>
              <w:left w:val="nil"/>
              <w:bottom w:val="single" w:sz="4" w:space="0" w:color="auto"/>
              <w:right w:val="single" w:sz="4" w:space="0" w:color="auto"/>
            </w:tcBorders>
            <w:shd w:val="clear" w:color="auto" w:fill="auto"/>
            <w:vAlign w:val="center"/>
            <w:hideMark/>
          </w:tcPr>
          <w:p w14:paraId="2AF434B9"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149</w:t>
            </w:r>
          </w:p>
        </w:tc>
        <w:tc>
          <w:tcPr>
            <w:tcW w:w="402" w:type="pct"/>
            <w:tcBorders>
              <w:top w:val="nil"/>
              <w:left w:val="nil"/>
              <w:bottom w:val="single" w:sz="4" w:space="0" w:color="auto"/>
              <w:right w:val="single" w:sz="4" w:space="0" w:color="auto"/>
            </w:tcBorders>
            <w:shd w:val="clear" w:color="auto" w:fill="auto"/>
            <w:vAlign w:val="center"/>
            <w:hideMark/>
          </w:tcPr>
          <w:p w14:paraId="75976596"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12,3 %</w:t>
            </w:r>
          </w:p>
        </w:tc>
      </w:tr>
      <w:tr w:rsidR="00894B59" w:rsidRPr="004517D9" w14:paraId="22515BF3"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2C8280D9"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lastRenderedPageBreak/>
              <w:t>B32B27</w:t>
            </w:r>
          </w:p>
        </w:tc>
        <w:tc>
          <w:tcPr>
            <w:tcW w:w="3649" w:type="pct"/>
            <w:tcBorders>
              <w:top w:val="nil"/>
              <w:left w:val="nil"/>
              <w:bottom w:val="single" w:sz="4" w:space="0" w:color="auto"/>
              <w:right w:val="single" w:sz="4" w:space="0" w:color="auto"/>
            </w:tcBorders>
            <w:shd w:val="clear" w:color="auto" w:fill="auto"/>
            <w:vAlign w:val="center"/>
          </w:tcPr>
          <w:p w14:paraId="2595CF76"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Slojeviti proizvodi koji se uglavnom sastoje od sintetičke smole</w:t>
            </w:r>
          </w:p>
        </w:tc>
        <w:tc>
          <w:tcPr>
            <w:tcW w:w="422" w:type="pct"/>
            <w:tcBorders>
              <w:top w:val="nil"/>
              <w:left w:val="nil"/>
              <w:bottom w:val="single" w:sz="4" w:space="0" w:color="auto"/>
              <w:right w:val="single" w:sz="4" w:space="0" w:color="auto"/>
            </w:tcBorders>
            <w:shd w:val="clear" w:color="auto" w:fill="auto"/>
            <w:vAlign w:val="center"/>
          </w:tcPr>
          <w:p w14:paraId="7F44B868"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106</w:t>
            </w:r>
          </w:p>
        </w:tc>
        <w:tc>
          <w:tcPr>
            <w:tcW w:w="402" w:type="pct"/>
            <w:tcBorders>
              <w:top w:val="nil"/>
              <w:left w:val="nil"/>
              <w:bottom w:val="single" w:sz="4" w:space="0" w:color="auto"/>
              <w:right w:val="single" w:sz="4" w:space="0" w:color="auto"/>
            </w:tcBorders>
            <w:shd w:val="clear" w:color="auto" w:fill="auto"/>
            <w:vAlign w:val="center"/>
            <w:hideMark/>
          </w:tcPr>
          <w:p w14:paraId="0A63661F"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8,8 %</w:t>
            </w:r>
          </w:p>
        </w:tc>
      </w:tr>
      <w:tr w:rsidR="00894B59" w:rsidRPr="004517D9" w14:paraId="021B3B74"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264144F5"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C08K5</w:t>
            </w:r>
          </w:p>
        </w:tc>
        <w:tc>
          <w:tcPr>
            <w:tcW w:w="3649" w:type="pct"/>
            <w:tcBorders>
              <w:top w:val="nil"/>
              <w:left w:val="nil"/>
              <w:bottom w:val="single" w:sz="4" w:space="0" w:color="auto"/>
              <w:right w:val="single" w:sz="4" w:space="0" w:color="auto"/>
            </w:tcBorders>
            <w:shd w:val="clear" w:color="auto" w:fill="auto"/>
            <w:vAlign w:val="center"/>
          </w:tcPr>
          <w:p w14:paraId="30FF3004"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Upotreba organskih sastojaka</w:t>
            </w:r>
          </w:p>
        </w:tc>
        <w:tc>
          <w:tcPr>
            <w:tcW w:w="422" w:type="pct"/>
            <w:tcBorders>
              <w:top w:val="nil"/>
              <w:left w:val="nil"/>
              <w:bottom w:val="single" w:sz="4" w:space="0" w:color="auto"/>
              <w:right w:val="single" w:sz="4" w:space="0" w:color="auto"/>
            </w:tcBorders>
            <w:shd w:val="clear" w:color="auto" w:fill="auto"/>
            <w:vAlign w:val="center"/>
          </w:tcPr>
          <w:p w14:paraId="48E1C818"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102</w:t>
            </w:r>
          </w:p>
        </w:tc>
        <w:tc>
          <w:tcPr>
            <w:tcW w:w="402" w:type="pct"/>
            <w:tcBorders>
              <w:top w:val="nil"/>
              <w:left w:val="nil"/>
              <w:bottom w:val="single" w:sz="4" w:space="0" w:color="auto"/>
              <w:right w:val="single" w:sz="4" w:space="0" w:color="auto"/>
            </w:tcBorders>
            <w:shd w:val="clear" w:color="auto" w:fill="auto"/>
            <w:vAlign w:val="center"/>
            <w:hideMark/>
          </w:tcPr>
          <w:p w14:paraId="18C614DE"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8,4 %</w:t>
            </w:r>
          </w:p>
        </w:tc>
      </w:tr>
      <w:tr w:rsidR="00894B59" w:rsidRPr="004517D9" w14:paraId="0152C0E9"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69C48A75"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C08K3</w:t>
            </w:r>
          </w:p>
        </w:tc>
        <w:tc>
          <w:tcPr>
            <w:tcW w:w="3649" w:type="pct"/>
            <w:tcBorders>
              <w:top w:val="nil"/>
              <w:left w:val="nil"/>
              <w:bottom w:val="single" w:sz="4" w:space="0" w:color="auto"/>
              <w:right w:val="single" w:sz="4" w:space="0" w:color="auto"/>
            </w:tcBorders>
            <w:shd w:val="clear" w:color="auto" w:fill="auto"/>
            <w:vAlign w:val="center"/>
          </w:tcPr>
          <w:p w14:paraId="3400A8FC"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Upotreba anorganskih tvari kao sastojaka smjese</w:t>
            </w:r>
          </w:p>
        </w:tc>
        <w:tc>
          <w:tcPr>
            <w:tcW w:w="422" w:type="pct"/>
            <w:tcBorders>
              <w:top w:val="nil"/>
              <w:left w:val="nil"/>
              <w:bottom w:val="single" w:sz="4" w:space="0" w:color="auto"/>
              <w:right w:val="single" w:sz="4" w:space="0" w:color="auto"/>
            </w:tcBorders>
            <w:shd w:val="clear" w:color="auto" w:fill="auto"/>
            <w:vAlign w:val="center"/>
          </w:tcPr>
          <w:p w14:paraId="185FAD68"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100</w:t>
            </w:r>
          </w:p>
        </w:tc>
        <w:tc>
          <w:tcPr>
            <w:tcW w:w="402" w:type="pct"/>
            <w:tcBorders>
              <w:top w:val="nil"/>
              <w:left w:val="nil"/>
              <w:bottom w:val="single" w:sz="4" w:space="0" w:color="auto"/>
              <w:right w:val="single" w:sz="4" w:space="0" w:color="auto"/>
            </w:tcBorders>
            <w:shd w:val="clear" w:color="auto" w:fill="auto"/>
            <w:vAlign w:val="center"/>
            <w:hideMark/>
          </w:tcPr>
          <w:p w14:paraId="298C2ACD"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8,3 %</w:t>
            </w:r>
          </w:p>
        </w:tc>
      </w:tr>
      <w:tr w:rsidR="00894B59" w:rsidRPr="004517D9" w14:paraId="31FA9B63"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5EBF543A"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C08L101</w:t>
            </w:r>
          </w:p>
        </w:tc>
        <w:tc>
          <w:tcPr>
            <w:tcW w:w="3649" w:type="pct"/>
            <w:tcBorders>
              <w:top w:val="nil"/>
              <w:left w:val="nil"/>
              <w:bottom w:val="single" w:sz="4" w:space="0" w:color="auto"/>
              <w:right w:val="single" w:sz="4" w:space="0" w:color="auto"/>
            </w:tcBorders>
            <w:shd w:val="clear" w:color="auto" w:fill="auto"/>
            <w:vAlign w:val="center"/>
          </w:tcPr>
          <w:p w14:paraId="6D0F2E01" w14:textId="253A9709" w:rsidR="00894B59" w:rsidRPr="00BB29DB" w:rsidRDefault="00575BE0" w:rsidP="00894B59">
            <w:pPr>
              <w:rPr>
                <w:rFonts w:ascii="Arial" w:eastAsia="SimSun" w:hAnsi="Arial" w:cs="Arial"/>
                <w:sz w:val="20"/>
                <w:szCs w:val="20"/>
                <w:lang w:val="hr-HR" w:eastAsia="cs-CZ"/>
              </w:rPr>
            </w:pPr>
            <w:r>
              <w:rPr>
                <w:rFonts w:ascii="Arial" w:eastAsia="SimSun" w:hAnsi="Arial" w:cs="Arial"/>
                <w:sz w:val="20"/>
                <w:szCs w:val="20"/>
                <w:lang w:val="hr-HR" w:eastAsia="cs-CZ"/>
              </w:rPr>
              <w:t>Kompo</w:t>
            </w:r>
            <w:r w:rsidR="002F5471">
              <w:rPr>
                <w:rFonts w:ascii="Arial" w:eastAsia="SimSun" w:hAnsi="Arial" w:cs="Arial"/>
                <w:sz w:val="20"/>
                <w:szCs w:val="20"/>
                <w:lang w:val="hr-HR" w:eastAsia="cs-CZ"/>
              </w:rPr>
              <w:t>ziti od</w:t>
            </w:r>
            <w:r w:rsidR="007D6527" w:rsidRPr="00BB29DB">
              <w:rPr>
                <w:rFonts w:ascii="Arial" w:eastAsia="SimSun" w:hAnsi="Arial" w:cs="Arial"/>
                <w:sz w:val="20"/>
                <w:szCs w:val="20"/>
                <w:lang w:val="hr-HR" w:eastAsia="cs-CZ"/>
              </w:rPr>
              <w:t xml:space="preserve"> </w:t>
            </w:r>
            <w:r w:rsidR="00894B59" w:rsidRPr="00BB29DB">
              <w:rPr>
                <w:rFonts w:ascii="Arial" w:eastAsia="SimSun" w:hAnsi="Arial" w:cs="Arial"/>
                <w:sz w:val="20"/>
                <w:szCs w:val="20"/>
                <w:lang w:val="hr-HR" w:eastAsia="cs-CZ"/>
              </w:rPr>
              <w:t>nespecificiranih makromolekulskih spojeva</w:t>
            </w:r>
          </w:p>
        </w:tc>
        <w:tc>
          <w:tcPr>
            <w:tcW w:w="422" w:type="pct"/>
            <w:tcBorders>
              <w:top w:val="nil"/>
              <w:left w:val="nil"/>
              <w:bottom w:val="single" w:sz="4" w:space="0" w:color="auto"/>
              <w:right w:val="single" w:sz="4" w:space="0" w:color="auto"/>
            </w:tcBorders>
            <w:shd w:val="clear" w:color="auto" w:fill="auto"/>
            <w:vAlign w:val="center"/>
          </w:tcPr>
          <w:p w14:paraId="7A64C81B"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76</w:t>
            </w:r>
          </w:p>
        </w:tc>
        <w:tc>
          <w:tcPr>
            <w:tcW w:w="402" w:type="pct"/>
            <w:tcBorders>
              <w:top w:val="nil"/>
              <w:left w:val="nil"/>
              <w:bottom w:val="single" w:sz="4" w:space="0" w:color="auto"/>
              <w:right w:val="single" w:sz="4" w:space="0" w:color="auto"/>
            </w:tcBorders>
            <w:shd w:val="clear" w:color="auto" w:fill="auto"/>
            <w:vAlign w:val="center"/>
            <w:hideMark/>
          </w:tcPr>
          <w:p w14:paraId="075DBBCF"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6,3 %</w:t>
            </w:r>
          </w:p>
        </w:tc>
      </w:tr>
      <w:tr w:rsidR="00894B59" w:rsidRPr="004517D9" w14:paraId="26E8A946"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7627FEBA"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C08L23</w:t>
            </w:r>
          </w:p>
        </w:tc>
        <w:tc>
          <w:tcPr>
            <w:tcW w:w="3649" w:type="pct"/>
            <w:tcBorders>
              <w:top w:val="nil"/>
              <w:left w:val="nil"/>
              <w:bottom w:val="single" w:sz="4" w:space="0" w:color="auto"/>
              <w:right w:val="single" w:sz="4" w:space="0" w:color="auto"/>
            </w:tcBorders>
            <w:shd w:val="clear" w:color="auto" w:fill="auto"/>
            <w:vAlign w:val="center"/>
          </w:tcPr>
          <w:p w14:paraId="776416A2" w14:textId="2B47F365" w:rsidR="00894B59" w:rsidRPr="00BB29DB" w:rsidRDefault="002F5471" w:rsidP="00894B59">
            <w:pPr>
              <w:rPr>
                <w:rFonts w:ascii="Arial" w:eastAsia="SimSun" w:hAnsi="Arial" w:cs="Arial"/>
                <w:sz w:val="20"/>
                <w:szCs w:val="20"/>
                <w:lang w:val="hr-HR" w:eastAsia="cs-CZ"/>
              </w:rPr>
            </w:pPr>
            <w:r>
              <w:rPr>
                <w:rFonts w:ascii="Arial" w:eastAsia="SimSun" w:hAnsi="Arial" w:cs="Arial"/>
                <w:sz w:val="20"/>
                <w:szCs w:val="20"/>
                <w:lang w:val="hr-HR" w:eastAsia="cs-CZ"/>
              </w:rPr>
              <w:t>Kompoziti od</w:t>
            </w:r>
            <w:r w:rsidRPr="00BB29DB">
              <w:rPr>
                <w:rFonts w:ascii="Arial" w:eastAsia="SimSun" w:hAnsi="Arial" w:cs="Arial"/>
                <w:sz w:val="20"/>
                <w:szCs w:val="20"/>
                <w:lang w:val="hr-HR" w:eastAsia="cs-CZ"/>
              </w:rPr>
              <w:t xml:space="preserve"> </w:t>
            </w:r>
            <w:r w:rsidR="00894B59" w:rsidRPr="00BB29DB">
              <w:rPr>
                <w:rFonts w:ascii="Arial" w:eastAsia="SimSun" w:hAnsi="Arial" w:cs="Arial"/>
                <w:sz w:val="20"/>
                <w:szCs w:val="20"/>
                <w:lang w:val="hr-HR" w:eastAsia="cs-CZ"/>
              </w:rPr>
              <w:t xml:space="preserve">homopolimera ili kopolimera nezasićenih alifatskih ugljikovodika koji imaju samo jednu dvostruku vezu ugljik-ugljik; </w:t>
            </w:r>
            <w:r w:rsidR="00CB18D8">
              <w:rPr>
                <w:rFonts w:ascii="Arial" w:eastAsia="SimSun" w:hAnsi="Arial" w:cs="Arial"/>
                <w:sz w:val="20"/>
                <w:szCs w:val="20"/>
                <w:lang w:val="hr-HR" w:eastAsia="cs-CZ"/>
              </w:rPr>
              <w:t>Kompoziti od</w:t>
            </w:r>
            <w:r w:rsidR="00CB18D8" w:rsidRPr="00BB29DB">
              <w:rPr>
                <w:rFonts w:ascii="Arial" w:eastAsia="SimSun" w:hAnsi="Arial" w:cs="Arial"/>
                <w:sz w:val="20"/>
                <w:szCs w:val="20"/>
                <w:lang w:val="hr-HR" w:eastAsia="cs-CZ"/>
              </w:rPr>
              <w:t xml:space="preserve"> </w:t>
            </w:r>
            <w:r w:rsidR="00894B59" w:rsidRPr="00BB29DB">
              <w:rPr>
                <w:rFonts w:ascii="Arial" w:eastAsia="SimSun" w:hAnsi="Arial" w:cs="Arial"/>
                <w:sz w:val="20"/>
                <w:szCs w:val="20"/>
                <w:lang w:val="hr-HR" w:eastAsia="cs-CZ"/>
              </w:rPr>
              <w:t>derivata takvih polimera</w:t>
            </w:r>
          </w:p>
        </w:tc>
        <w:tc>
          <w:tcPr>
            <w:tcW w:w="422" w:type="pct"/>
            <w:tcBorders>
              <w:top w:val="nil"/>
              <w:left w:val="nil"/>
              <w:bottom w:val="single" w:sz="4" w:space="0" w:color="auto"/>
              <w:right w:val="single" w:sz="4" w:space="0" w:color="auto"/>
            </w:tcBorders>
            <w:shd w:val="clear" w:color="auto" w:fill="auto"/>
            <w:vAlign w:val="center"/>
          </w:tcPr>
          <w:p w14:paraId="55C548CD"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70</w:t>
            </w:r>
          </w:p>
        </w:tc>
        <w:tc>
          <w:tcPr>
            <w:tcW w:w="402" w:type="pct"/>
            <w:tcBorders>
              <w:top w:val="nil"/>
              <w:left w:val="nil"/>
              <w:bottom w:val="single" w:sz="4" w:space="0" w:color="auto"/>
              <w:right w:val="single" w:sz="4" w:space="0" w:color="auto"/>
            </w:tcBorders>
            <w:shd w:val="clear" w:color="auto" w:fill="auto"/>
            <w:vAlign w:val="center"/>
            <w:hideMark/>
          </w:tcPr>
          <w:p w14:paraId="0C86B55F"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5,8 %</w:t>
            </w:r>
          </w:p>
        </w:tc>
      </w:tr>
      <w:tr w:rsidR="00894B59" w:rsidRPr="004517D9" w14:paraId="2C92AFDE"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46B298E7"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C08L3</w:t>
            </w:r>
          </w:p>
        </w:tc>
        <w:tc>
          <w:tcPr>
            <w:tcW w:w="3649" w:type="pct"/>
            <w:tcBorders>
              <w:top w:val="nil"/>
              <w:left w:val="nil"/>
              <w:bottom w:val="single" w:sz="4" w:space="0" w:color="auto"/>
              <w:right w:val="single" w:sz="4" w:space="0" w:color="auto"/>
            </w:tcBorders>
            <w:shd w:val="clear" w:color="auto" w:fill="auto"/>
            <w:vAlign w:val="center"/>
          </w:tcPr>
          <w:p w14:paraId="4CA0B1C8" w14:textId="02513B84" w:rsidR="00894B59" w:rsidRPr="00BB29DB" w:rsidRDefault="002F5471" w:rsidP="00894B59">
            <w:pPr>
              <w:rPr>
                <w:rFonts w:ascii="Arial" w:eastAsia="SimSun" w:hAnsi="Arial" w:cs="Arial"/>
                <w:sz w:val="20"/>
                <w:szCs w:val="20"/>
                <w:lang w:val="hr-HR" w:eastAsia="cs-CZ"/>
              </w:rPr>
            </w:pPr>
            <w:r>
              <w:rPr>
                <w:rFonts w:ascii="Arial" w:eastAsia="SimSun" w:hAnsi="Arial" w:cs="Arial"/>
                <w:sz w:val="20"/>
                <w:szCs w:val="20"/>
                <w:lang w:val="hr-HR" w:eastAsia="cs-CZ"/>
              </w:rPr>
              <w:t>Kompoziti od</w:t>
            </w:r>
            <w:r w:rsidRPr="00BB29DB">
              <w:rPr>
                <w:rFonts w:ascii="Arial" w:eastAsia="SimSun" w:hAnsi="Arial" w:cs="Arial"/>
                <w:sz w:val="20"/>
                <w:szCs w:val="20"/>
                <w:lang w:val="hr-HR" w:eastAsia="cs-CZ"/>
              </w:rPr>
              <w:t xml:space="preserve"> </w:t>
            </w:r>
            <w:r w:rsidR="00894B59" w:rsidRPr="00BB29DB">
              <w:rPr>
                <w:rFonts w:ascii="Arial" w:eastAsia="SimSun" w:hAnsi="Arial" w:cs="Arial"/>
                <w:sz w:val="20"/>
                <w:szCs w:val="20"/>
                <w:lang w:val="hr-HR" w:eastAsia="cs-CZ"/>
              </w:rPr>
              <w:t>škroba, amiloze ili amilopektina ili njihovih derivata ili proizvoda razgradnje</w:t>
            </w:r>
          </w:p>
        </w:tc>
        <w:tc>
          <w:tcPr>
            <w:tcW w:w="422" w:type="pct"/>
            <w:tcBorders>
              <w:top w:val="nil"/>
              <w:left w:val="nil"/>
              <w:bottom w:val="single" w:sz="4" w:space="0" w:color="auto"/>
              <w:right w:val="single" w:sz="4" w:space="0" w:color="auto"/>
            </w:tcBorders>
            <w:shd w:val="clear" w:color="auto" w:fill="auto"/>
            <w:vAlign w:val="center"/>
          </w:tcPr>
          <w:p w14:paraId="4BD113A8"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67</w:t>
            </w:r>
          </w:p>
        </w:tc>
        <w:tc>
          <w:tcPr>
            <w:tcW w:w="402" w:type="pct"/>
            <w:tcBorders>
              <w:top w:val="nil"/>
              <w:left w:val="nil"/>
              <w:bottom w:val="single" w:sz="4" w:space="0" w:color="auto"/>
              <w:right w:val="single" w:sz="4" w:space="0" w:color="auto"/>
            </w:tcBorders>
            <w:shd w:val="clear" w:color="auto" w:fill="auto"/>
            <w:vAlign w:val="center"/>
            <w:hideMark/>
          </w:tcPr>
          <w:p w14:paraId="2EEBF13E"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5,5 %</w:t>
            </w:r>
          </w:p>
        </w:tc>
      </w:tr>
      <w:tr w:rsidR="00894B59" w:rsidRPr="004517D9" w14:paraId="5DA339F9" w14:textId="77777777">
        <w:trPr>
          <w:trHeight w:val="57"/>
        </w:trPr>
        <w:tc>
          <w:tcPr>
            <w:tcW w:w="528" w:type="pct"/>
            <w:tcBorders>
              <w:top w:val="nil"/>
              <w:left w:val="single" w:sz="4" w:space="0" w:color="auto"/>
              <w:bottom w:val="single" w:sz="4" w:space="0" w:color="auto"/>
              <w:right w:val="single" w:sz="4" w:space="0" w:color="auto"/>
            </w:tcBorders>
            <w:shd w:val="clear" w:color="auto" w:fill="auto"/>
            <w:vAlign w:val="center"/>
          </w:tcPr>
          <w:p w14:paraId="1271910C" w14:textId="77777777" w:rsidR="00894B59" w:rsidRPr="00BB29DB" w:rsidRDefault="00894B59" w:rsidP="00894B59">
            <w:pPr>
              <w:rPr>
                <w:rFonts w:ascii="Arial" w:eastAsia="SimSun" w:hAnsi="Arial" w:cs="Arial"/>
                <w:sz w:val="20"/>
                <w:szCs w:val="20"/>
                <w:lang w:val="hr-HR" w:eastAsia="cs-CZ"/>
              </w:rPr>
            </w:pPr>
            <w:r w:rsidRPr="00BB29DB">
              <w:rPr>
                <w:rFonts w:ascii="Arial" w:eastAsia="SimSun" w:hAnsi="Arial" w:cs="Arial"/>
                <w:sz w:val="20"/>
                <w:szCs w:val="20"/>
                <w:lang w:val="hr-HR" w:eastAsia="cs-CZ"/>
              </w:rPr>
              <w:t>C08L1</w:t>
            </w:r>
          </w:p>
        </w:tc>
        <w:tc>
          <w:tcPr>
            <w:tcW w:w="3649" w:type="pct"/>
            <w:tcBorders>
              <w:top w:val="nil"/>
              <w:left w:val="nil"/>
              <w:bottom w:val="single" w:sz="4" w:space="0" w:color="auto"/>
              <w:right w:val="single" w:sz="4" w:space="0" w:color="auto"/>
            </w:tcBorders>
            <w:shd w:val="clear" w:color="auto" w:fill="auto"/>
            <w:vAlign w:val="center"/>
          </w:tcPr>
          <w:p w14:paraId="29D63215" w14:textId="0164F7EC" w:rsidR="00894B59" w:rsidRPr="00BB29DB" w:rsidRDefault="002F5471" w:rsidP="00894B59">
            <w:pPr>
              <w:rPr>
                <w:rFonts w:ascii="Arial" w:eastAsia="SimSun" w:hAnsi="Arial" w:cs="Arial"/>
                <w:sz w:val="20"/>
                <w:szCs w:val="20"/>
                <w:lang w:val="hr-HR" w:eastAsia="cs-CZ"/>
              </w:rPr>
            </w:pPr>
            <w:r>
              <w:rPr>
                <w:rFonts w:ascii="Arial" w:eastAsia="SimSun" w:hAnsi="Arial" w:cs="Arial"/>
                <w:sz w:val="20"/>
                <w:szCs w:val="20"/>
                <w:lang w:val="hr-HR" w:eastAsia="cs-CZ"/>
              </w:rPr>
              <w:t>Kompoziti od</w:t>
            </w:r>
            <w:r w:rsidRPr="00BB29DB">
              <w:rPr>
                <w:rFonts w:ascii="Arial" w:eastAsia="SimSun" w:hAnsi="Arial" w:cs="Arial"/>
                <w:sz w:val="20"/>
                <w:szCs w:val="20"/>
                <w:lang w:val="hr-HR" w:eastAsia="cs-CZ"/>
              </w:rPr>
              <w:t xml:space="preserve"> </w:t>
            </w:r>
            <w:r w:rsidR="00894B59" w:rsidRPr="00BB29DB">
              <w:rPr>
                <w:rFonts w:ascii="Arial" w:eastAsia="SimSun" w:hAnsi="Arial" w:cs="Arial"/>
                <w:sz w:val="20"/>
                <w:szCs w:val="20"/>
                <w:lang w:val="hr-HR" w:eastAsia="cs-CZ"/>
              </w:rPr>
              <w:t>celuloze, modificirane celuloze ili derivata celuloze</w:t>
            </w:r>
          </w:p>
        </w:tc>
        <w:tc>
          <w:tcPr>
            <w:tcW w:w="422" w:type="pct"/>
            <w:tcBorders>
              <w:top w:val="nil"/>
              <w:left w:val="nil"/>
              <w:bottom w:val="single" w:sz="4" w:space="0" w:color="auto"/>
              <w:right w:val="single" w:sz="4" w:space="0" w:color="auto"/>
            </w:tcBorders>
            <w:shd w:val="clear" w:color="auto" w:fill="auto"/>
            <w:vAlign w:val="center"/>
          </w:tcPr>
          <w:p w14:paraId="194C165D"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54</w:t>
            </w:r>
          </w:p>
        </w:tc>
        <w:tc>
          <w:tcPr>
            <w:tcW w:w="402" w:type="pct"/>
            <w:tcBorders>
              <w:top w:val="nil"/>
              <w:left w:val="nil"/>
              <w:bottom w:val="single" w:sz="4" w:space="0" w:color="auto"/>
              <w:right w:val="single" w:sz="4" w:space="0" w:color="auto"/>
            </w:tcBorders>
            <w:shd w:val="clear" w:color="auto" w:fill="auto"/>
            <w:vAlign w:val="center"/>
            <w:hideMark/>
          </w:tcPr>
          <w:p w14:paraId="1702B33F" w14:textId="77777777" w:rsidR="00894B59" w:rsidRPr="00BB29DB" w:rsidRDefault="00894B59" w:rsidP="00894B59">
            <w:pPr>
              <w:jc w:val="center"/>
              <w:rPr>
                <w:rFonts w:ascii="Arial" w:eastAsia="SimSun" w:hAnsi="Arial" w:cs="Arial"/>
                <w:sz w:val="20"/>
                <w:szCs w:val="20"/>
                <w:lang w:val="hr-HR" w:eastAsia="cs-CZ"/>
              </w:rPr>
            </w:pPr>
            <w:r w:rsidRPr="00BB29DB">
              <w:rPr>
                <w:rFonts w:ascii="Arial" w:eastAsia="SimSun" w:hAnsi="Arial" w:cs="Arial"/>
                <w:sz w:val="20"/>
                <w:szCs w:val="20"/>
                <w:lang w:val="hr-HR" w:eastAsia="cs-CZ"/>
              </w:rPr>
              <w:t>4,5 %</w:t>
            </w:r>
          </w:p>
        </w:tc>
      </w:tr>
    </w:tbl>
    <w:p w14:paraId="59F3E73D" w14:textId="1530C2B3" w:rsidR="00894B59" w:rsidRPr="00BB29DB" w:rsidRDefault="00894B59" w:rsidP="0073379E">
      <w:pPr>
        <w:spacing w:after="120" w:line="276" w:lineRule="auto"/>
        <w:jc w:val="both"/>
        <w:rPr>
          <w:rFonts w:ascii="Arial" w:eastAsia="Cambria" w:hAnsi="Arial" w:cs="Arial"/>
          <w:b/>
          <w:bCs/>
          <w:szCs w:val="22"/>
          <w:lang w:val="hr-HR" w:eastAsia="cs-CZ"/>
        </w:rPr>
      </w:pPr>
      <w:r w:rsidRPr="00BB29DB">
        <w:rPr>
          <w:rFonts w:ascii="Arial" w:eastAsia="Cambria" w:hAnsi="Arial" w:cs="Arial"/>
          <w:sz w:val="18"/>
          <w:szCs w:val="18"/>
          <w:lang w:val="hr-HR" w:eastAsia="cs-CZ"/>
        </w:rPr>
        <w:t>Izvor: Patsnap.</w:t>
      </w:r>
    </w:p>
    <w:p w14:paraId="301BF182" w14:textId="3B0CE729" w:rsidR="003827BD" w:rsidRPr="00BB29DB" w:rsidRDefault="003827BD">
      <w:pPr>
        <w:rPr>
          <w:rFonts w:ascii="Arial" w:eastAsia="Cambria" w:hAnsi="Arial" w:cs="Arial"/>
          <w:bCs/>
          <w:noProof/>
          <w:color w:val="000000"/>
          <w:sz w:val="18"/>
          <w:szCs w:val="16"/>
          <w:lang w:val="hr-HR" w:eastAsia="cs-CZ"/>
        </w:rPr>
      </w:pPr>
      <w:r w:rsidRPr="00BB29DB">
        <w:rPr>
          <w:rFonts w:ascii="Arial" w:eastAsia="Cambria" w:hAnsi="Arial" w:cs="Arial"/>
          <w:bCs/>
          <w:noProof/>
          <w:color w:val="000000"/>
          <w:sz w:val="18"/>
          <w:szCs w:val="16"/>
          <w:lang w:val="hr-HR" w:eastAsia="cs-CZ"/>
        </w:rPr>
        <w:br w:type="page"/>
      </w:r>
    </w:p>
    <w:p w14:paraId="4272833F" w14:textId="7F0CEE8A" w:rsidR="00FC7A72" w:rsidRPr="00BB29DB" w:rsidRDefault="00894B59" w:rsidP="007630CD">
      <w:pPr>
        <w:pStyle w:val="title2"/>
        <w:numPr>
          <w:ilvl w:val="1"/>
          <w:numId w:val="49"/>
        </w:numPr>
        <w:ind w:left="810"/>
        <w:rPr>
          <w:rFonts w:ascii="Arial" w:hAnsi="Arial" w:cs="Arial"/>
          <w:lang w:val="hr-HR"/>
        </w:rPr>
      </w:pPr>
      <w:bookmarkStart w:id="11" w:name="_Toc148107066"/>
      <w:r w:rsidRPr="00BB29DB">
        <w:rPr>
          <w:rFonts w:ascii="Arial" w:hAnsi="Arial" w:cs="Arial"/>
          <w:lang w:val="hr-HR"/>
        </w:rPr>
        <w:lastRenderedPageBreak/>
        <w:t>Analiza trendova biorazgradive plastike</w:t>
      </w:r>
      <w:bookmarkEnd w:id="11"/>
    </w:p>
    <w:p w14:paraId="7E2389DA" w14:textId="77777777" w:rsidR="00A83284" w:rsidRPr="00BB29DB" w:rsidRDefault="00A83284" w:rsidP="0012288C">
      <w:pPr>
        <w:shd w:val="clear" w:color="auto" w:fill="D5DCE4" w:themeFill="text2" w:themeFillTint="33"/>
        <w:spacing w:before="120" w:after="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7D1B1AA7" w14:textId="6047C65C" w:rsidR="00B258A2" w:rsidRPr="00BB29DB" w:rsidRDefault="00B258A2"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Ovaj odjeljak sadrži procjene veličine tržišta, aktera i aktivnosti. Segmentacija tržišta ključna je za otkrivanje potencijalne vrijednosti patenta.</w:t>
      </w:r>
    </w:p>
    <w:p w14:paraId="3E21E6AC" w14:textId="0C31C209" w:rsidR="00FC7A72" w:rsidRPr="00BB29DB" w:rsidRDefault="00FC7A72" w:rsidP="0012288C">
      <w:pPr>
        <w:shd w:val="clear" w:color="auto" w:fill="D5DCE4" w:themeFill="text2" w:themeFillTint="33"/>
        <w:spacing w:before="120" w:after="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Tržišna izvješća za određena tržišta mogu se pronaći na internetu, pomoću tražilica. Međutim, većina tržišnih agencija daje uzorke ili kratke sažetke svojih izvješća besplatno; pune verzije obično su dostupne za kupnju. Korisno je usporediti nekoliko izvješća jer se poda</w:t>
      </w:r>
      <w:r w:rsidR="00486B80">
        <w:rPr>
          <w:rFonts w:ascii="Arial" w:eastAsia="Cambria" w:hAnsi="Arial" w:cs="Arial"/>
          <w:i/>
          <w:iCs/>
          <w:sz w:val="22"/>
          <w:szCs w:val="22"/>
          <w:lang w:val="hr-HR" w:eastAsia="cs-CZ"/>
        </w:rPr>
        <w:t>t</w:t>
      </w:r>
      <w:r w:rsidRPr="00BB29DB">
        <w:rPr>
          <w:rFonts w:ascii="Arial" w:eastAsia="Cambria" w:hAnsi="Arial" w:cs="Arial"/>
          <w:i/>
          <w:iCs/>
          <w:sz w:val="22"/>
          <w:szCs w:val="22"/>
          <w:lang w:val="hr-HR" w:eastAsia="cs-CZ"/>
        </w:rPr>
        <w:t>ci mogu razlikovati, vjerojatno ovisno o korištenoj metodologiji. Također je važno obratiti posebnu pozornost na najnovije procjene.</w:t>
      </w:r>
    </w:p>
    <w:p w14:paraId="1D613CBB" w14:textId="5DA7F5F3" w:rsidR="00894B59" w:rsidRPr="00BB29DB" w:rsidRDefault="00664783" w:rsidP="00894B59">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Tržište biorazgradive plastike pokazuje otporne prognoze rasta.</w:t>
      </w:r>
      <w:r w:rsidR="00E12004" w:rsidRPr="00BB29DB">
        <w:rPr>
          <w:rFonts w:ascii="Arial" w:eastAsia="Cambria" w:hAnsi="Arial" w:cs="Arial"/>
          <w:b/>
          <w:bCs/>
          <w:sz w:val="22"/>
          <w:szCs w:val="22"/>
          <w:lang w:val="hr-HR" w:eastAsia="cs-CZ"/>
        </w:rPr>
        <w:t xml:space="preserve"> </w:t>
      </w:r>
      <w:r w:rsidRPr="00BB29DB">
        <w:rPr>
          <w:rFonts w:ascii="Arial" w:eastAsia="Cambria" w:hAnsi="Arial" w:cs="Arial"/>
          <w:sz w:val="22"/>
          <w:szCs w:val="22"/>
          <w:lang w:val="hr-HR" w:eastAsia="cs-CZ"/>
        </w:rPr>
        <w:t>Prema dostupnim procjenama, tržište biorazgradive plastike trenutno vrijedi između 1</w:t>
      </w:r>
      <w:r w:rsidR="003E7623" w:rsidRPr="00BB29DB">
        <w:rPr>
          <w:rFonts w:ascii="Arial" w:eastAsia="Cambria" w:hAnsi="Arial" w:cs="Arial"/>
          <w:sz w:val="22"/>
          <w:szCs w:val="22"/>
          <w:lang w:val="hr-HR" w:eastAsia="cs-CZ"/>
        </w:rPr>
        <w:t>.</w:t>
      </w:r>
      <w:r w:rsidRPr="00BB29DB">
        <w:rPr>
          <w:rFonts w:ascii="Arial" w:eastAsia="Cambria" w:hAnsi="Arial" w:cs="Arial"/>
          <w:sz w:val="22"/>
          <w:szCs w:val="22"/>
          <w:lang w:val="hr-HR" w:eastAsia="cs-CZ"/>
        </w:rPr>
        <w:t>6 i 7</w:t>
      </w:r>
      <w:r w:rsidR="003E7623" w:rsidRPr="00BB29DB">
        <w:rPr>
          <w:rFonts w:ascii="Arial" w:eastAsia="Cambria" w:hAnsi="Arial" w:cs="Arial"/>
          <w:sz w:val="22"/>
          <w:szCs w:val="22"/>
          <w:lang w:val="hr-HR" w:eastAsia="cs-CZ"/>
        </w:rPr>
        <w:t>.</w:t>
      </w:r>
      <w:r w:rsidRPr="00BB29DB">
        <w:rPr>
          <w:rFonts w:ascii="Arial" w:eastAsia="Cambria" w:hAnsi="Arial" w:cs="Arial"/>
          <w:sz w:val="22"/>
          <w:szCs w:val="22"/>
          <w:lang w:val="hr-HR" w:eastAsia="cs-CZ"/>
        </w:rPr>
        <w:t xml:space="preserve">7 </w:t>
      </w:r>
      <w:r w:rsidR="00894B59" w:rsidRPr="00BB29DB">
        <w:rPr>
          <w:rFonts w:ascii="Arial" w:eastAsia="Cambria" w:hAnsi="Arial" w:cs="Arial"/>
          <w:sz w:val="22"/>
          <w:szCs w:val="22"/>
          <w:lang w:val="hr-HR" w:eastAsia="cs-CZ"/>
        </w:rPr>
        <w:t xml:space="preserve">milijardi </w:t>
      </w:r>
      <w:r w:rsidR="003E7623" w:rsidRPr="00BB29DB">
        <w:rPr>
          <w:rFonts w:ascii="Arial" w:eastAsia="Cambria" w:hAnsi="Arial" w:cs="Arial"/>
          <w:sz w:val="22"/>
          <w:szCs w:val="22"/>
          <w:lang w:val="hr-HR" w:eastAsia="cs-CZ"/>
        </w:rPr>
        <w:t>USD</w:t>
      </w:r>
      <w:r w:rsidR="00894B59" w:rsidRPr="00BB29DB">
        <w:rPr>
          <w:rFonts w:ascii="Arial" w:eastAsia="Cambria" w:hAnsi="Arial" w:cs="Arial"/>
          <w:sz w:val="22"/>
          <w:szCs w:val="22"/>
          <w:lang w:val="hr-HR" w:eastAsia="cs-CZ"/>
        </w:rPr>
        <w:t xml:space="preserve">. Procjenjuje se da će tržište rasti od 9,5% do 24,9% godišnje u sljedećih nekoliko godina, prema različitim izvorima (Tablica </w:t>
      </w:r>
      <w:r w:rsidR="00383160" w:rsidRPr="00BB29DB">
        <w:rPr>
          <w:rFonts w:ascii="Arial" w:eastAsia="Cambria" w:hAnsi="Arial" w:cs="Arial"/>
          <w:sz w:val="22"/>
          <w:szCs w:val="22"/>
          <w:lang w:val="hr-HR" w:eastAsia="cs-CZ"/>
        </w:rPr>
        <w:t>3</w:t>
      </w:r>
      <w:r w:rsidR="00894B59" w:rsidRPr="00BB29DB">
        <w:rPr>
          <w:rFonts w:ascii="Arial" w:eastAsia="Cambria" w:hAnsi="Arial" w:cs="Arial"/>
          <w:sz w:val="22"/>
          <w:szCs w:val="22"/>
          <w:lang w:val="hr-HR" w:eastAsia="cs-CZ"/>
        </w:rPr>
        <w:t>).</w:t>
      </w:r>
    </w:p>
    <w:p w14:paraId="36639C57" w14:textId="4100E70A" w:rsidR="00894B59" w:rsidRPr="00BB29DB" w:rsidRDefault="00894B59" w:rsidP="00894B59">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 xml:space="preserve">Globalno tržište bioplastike </w:t>
      </w:r>
      <w:r w:rsidR="00A52F94" w:rsidRPr="00BB29DB">
        <w:rPr>
          <w:rFonts w:ascii="Arial" w:eastAsia="Cambria" w:hAnsi="Arial" w:cs="Arial"/>
          <w:b/>
          <w:bCs/>
          <w:sz w:val="22"/>
          <w:szCs w:val="22"/>
          <w:lang w:val="hr-HR" w:eastAsia="cs-CZ"/>
        </w:rPr>
        <w:t>pokreće</w:t>
      </w:r>
      <w:r w:rsidRPr="00BB29DB">
        <w:rPr>
          <w:rFonts w:ascii="Arial" w:eastAsia="Cambria" w:hAnsi="Arial" w:cs="Arial"/>
          <w:b/>
          <w:bCs/>
          <w:sz w:val="22"/>
          <w:szCs w:val="22"/>
          <w:lang w:val="hr-HR" w:eastAsia="cs-CZ"/>
        </w:rPr>
        <w:t xml:space="preserve"> nekoliko pokretača</w:t>
      </w:r>
      <w:r w:rsidR="000A25DE" w:rsidRPr="00BB29DB">
        <w:rPr>
          <w:rFonts w:ascii="Arial" w:eastAsia="Cambria" w:hAnsi="Arial" w:cs="Arial"/>
          <w:sz w:val="22"/>
          <w:szCs w:val="22"/>
          <w:lang w:val="hr-HR" w:eastAsia="cs-CZ"/>
        </w:rPr>
        <w:t xml:space="preserve">. </w:t>
      </w:r>
      <w:r w:rsidR="005B2897" w:rsidRPr="00BB29DB">
        <w:rPr>
          <w:rFonts w:ascii="Arial" w:eastAsia="Cambria" w:hAnsi="Arial" w:cs="Arial"/>
          <w:sz w:val="22"/>
          <w:szCs w:val="22"/>
          <w:lang w:val="hr-HR" w:eastAsia="cs-CZ"/>
        </w:rPr>
        <w:t xml:space="preserve">Oni </w:t>
      </w:r>
      <w:r w:rsidR="006C4969" w:rsidRPr="00BB29DB">
        <w:rPr>
          <w:rFonts w:ascii="Arial" w:eastAsia="Cambria" w:hAnsi="Arial" w:cs="Arial"/>
          <w:sz w:val="22"/>
          <w:szCs w:val="22"/>
          <w:lang w:val="hr-HR" w:eastAsia="cs-CZ"/>
        </w:rPr>
        <w:t>uklju</w:t>
      </w:r>
      <w:r w:rsidR="00FA633D" w:rsidRPr="004517D9">
        <w:rPr>
          <w:rFonts w:ascii="Arial" w:eastAsia="Cambria" w:hAnsi="Arial" w:cs="Arial"/>
          <w:sz w:val="22"/>
          <w:szCs w:val="22"/>
          <w:lang w:val="hr-HR" w:eastAsia="cs-CZ"/>
        </w:rPr>
        <w:t>č</w:t>
      </w:r>
      <w:r w:rsidR="006C4969" w:rsidRPr="00BB29DB">
        <w:rPr>
          <w:rFonts w:ascii="Arial" w:eastAsia="Cambria" w:hAnsi="Arial" w:cs="Arial"/>
          <w:sz w:val="22"/>
          <w:szCs w:val="22"/>
          <w:lang w:val="hr-HR" w:eastAsia="cs-CZ"/>
        </w:rPr>
        <w:t>uju</w:t>
      </w:r>
      <w:r w:rsidR="005B2897" w:rsidRPr="00BB29DB">
        <w:rPr>
          <w:rFonts w:ascii="Arial" w:eastAsia="Cambria" w:hAnsi="Arial" w:cs="Arial"/>
          <w:sz w:val="22"/>
          <w:szCs w:val="22"/>
          <w:lang w:val="hr-HR" w:eastAsia="cs-CZ"/>
        </w:rPr>
        <w:t xml:space="preserve"> </w:t>
      </w:r>
      <w:r w:rsidR="000A25DE" w:rsidRPr="00BB29DB">
        <w:rPr>
          <w:rFonts w:ascii="Arial" w:eastAsia="Cambria" w:hAnsi="Arial" w:cs="Arial"/>
          <w:sz w:val="22"/>
          <w:szCs w:val="22"/>
          <w:lang w:val="hr-HR" w:eastAsia="cs-CZ"/>
        </w:rPr>
        <w:t>sve već</w:t>
      </w:r>
      <w:r w:rsidR="00F00DE8">
        <w:rPr>
          <w:rFonts w:ascii="Arial" w:eastAsia="Cambria" w:hAnsi="Arial" w:cs="Arial"/>
          <w:sz w:val="22"/>
          <w:szCs w:val="22"/>
          <w:lang w:val="hr-HR" w:eastAsia="cs-CZ"/>
        </w:rPr>
        <w:t>u</w:t>
      </w:r>
      <w:r w:rsidR="000A25DE" w:rsidRPr="00BB29DB">
        <w:rPr>
          <w:rFonts w:ascii="Arial" w:eastAsia="Cambria" w:hAnsi="Arial" w:cs="Arial"/>
          <w:sz w:val="22"/>
          <w:szCs w:val="22"/>
          <w:lang w:val="hr-HR" w:eastAsia="cs-CZ"/>
        </w:rPr>
        <w:t xml:space="preserve"> potražnj</w:t>
      </w:r>
      <w:r w:rsidR="00F00DE8">
        <w:rPr>
          <w:rFonts w:ascii="Arial" w:eastAsia="Cambria" w:hAnsi="Arial" w:cs="Arial"/>
          <w:sz w:val="22"/>
          <w:szCs w:val="22"/>
          <w:lang w:val="hr-HR" w:eastAsia="cs-CZ"/>
        </w:rPr>
        <w:t>u</w:t>
      </w:r>
      <w:r w:rsidR="000A25DE" w:rsidRPr="00BB29DB">
        <w:rPr>
          <w:rFonts w:ascii="Arial" w:eastAsia="Cambria" w:hAnsi="Arial" w:cs="Arial"/>
          <w:sz w:val="22"/>
          <w:szCs w:val="22"/>
          <w:lang w:val="hr-HR" w:eastAsia="cs-CZ"/>
        </w:rPr>
        <w:t xml:space="preserve"> i prihvaćanje od strane krajnjih korisnika, sve već</w:t>
      </w:r>
      <w:r w:rsidR="00F00DE8">
        <w:rPr>
          <w:rFonts w:ascii="Arial" w:eastAsia="Cambria" w:hAnsi="Arial" w:cs="Arial"/>
          <w:sz w:val="22"/>
          <w:szCs w:val="22"/>
          <w:lang w:val="hr-HR" w:eastAsia="cs-CZ"/>
        </w:rPr>
        <w:t>u</w:t>
      </w:r>
      <w:r w:rsidR="000A25DE" w:rsidRPr="00BB29DB">
        <w:rPr>
          <w:rFonts w:ascii="Arial" w:eastAsia="Cambria" w:hAnsi="Arial" w:cs="Arial"/>
          <w:sz w:val="22"/>
          <w:szCs w:val="22"/>
          <w:lang w:val="hr-HR" w:eastAsia="cs-CZ"/>
        </w:rPr>
        <w:t xml:space="preserve"> svijest o okolišu i održivosti te strož</w:t>
      </w:r>
      <w:r w:rsidR="00F00DE8">
        <w:rPr>
          <w:rFonts w:ascii="Arial" w:eastAsia="Cambria" w:hAnsi="Arial" w:cs="Arial"/>
          <w:sz w:val="22"/>
          <w:szCs w:val="22"/>
          <w:lang w:val="hr-HR" w:eastAsia="cs-CZ"/>
        </w:rPr>
        <w:t>u</w:t>
      </w:r>
      <w:r w:rsidR="000A25DE" w:rsidRPr="00BB29DB">
        <w:rPr>
          <w:rFonts w:ascii="Arial" w:eastAsia="Cambria" w:hAnsi="Arial" w:cs="Arial"/>
          <w:sz w:val="22"/>
          <w:szCs w:val="22"/>
          <w:lang w:val="hr-HR" w:eastAsia="cs-CZ"/>
        </w:rPr>
        <w:t xml:space="preserve"> regulativ</w:t>
      </w:r>
      <w:r w:rsidR="00F00DE8">
        <w:rPr>
          <w:rFonts w:ascii="Arial" w:eastAsia="Cambria" w:hAnsi="Arial" w:cs="Arial"/>
          <w:sz w:val="22"/>
          <w:szCs w:val="22"/>
          <w:lang w:val="hr-HR" w:eastAsia="cs-CZ"/>
        </w:rPr>
        <w:t>u</w:t>
      </w:r>
      <w:r w:rsidR="000A25DE" w:rsidRPr="00BB29DB">
        <w:rPr>
          <w:rFonts w:ascii="Arial" w:eastAsia="Cambria" w:hAnsi="Arial" w:cs="Arial"/>
          <w:sz w:val="22"/>
          <w:szCs w:val="22"/>
          <w:lang w:val="hr-HR" w:eastAsia="cs-CZ"/>
        </w:rPr>
        <w:t xml:space="preserve"> i razvoj jeftine bioplastike (npr. </w:t>
      </w:r>
      <w:r w:rsidR="00FA633D" w:rsidRPr="00BB29DB">
        <w:rPr>
          <w:rFonts w:ascii="Arial" w:eastAsia="Cambria" w:hAnsi="Arial" w:cs="Arial"/>
          <w:sz w:val="22"/>
          <w:szCs w:val="22"/>
          <w:lang w:val="hr-HR" w:eastAsia="cs-CZ"/>
        </w:rPr>
        <w:t xml:space="preserve">od </w:t>
      </w:r>
      <w:r w:rsidR="000A25DE" w:rsidRPr="00BB29DB">
        <w:rPr>
          <w:rFonts w:ascii="Arial" w:eastAsia="Cambria" w:hAnsi="Arial" w:cs="Arial"/>
          <w:sz w:val="22"/>
          <w:szCs w:val="22"/>
          <w:lang w:val="hr-HR" w:eastAsia="cs-CZ"/>
        </w:rPr>
        <w:t>šećern</w:t>
      </w:r>
      <w:r w:rsidR="00FA633D" w:rsidRPr="00BB29DB">
        <w:rPr>
          <w:rFonts w:ascii="Arial" w:eastAsia="Cambria" w:hAnsi="Arial" w:cs="Arial"/>
          <w:sz w:val="22"/>
          <w:szCs w:val="22"/>
          <w:lang w:val="hr-HR" w:eastAsia="cs-CZ"/>
        </w:rPr>
        <w:t>e</w:t>
      </w:r>
      <w:r w:rsidR="000A25DE" w:rsidRPr="00BB29DB">
        <w:rPr>
          <w:rFonts w:ascii="Arial" w:eastAsia="Cambria" w:hAnsi="Arial" w:cs="Arial"/>
          <w:sz w:val="22"/>
          <w:szCs w:val="22"/>
          <w:lang w:val="hr-HR" w:eastAsia="cs-CZ"/>
        </w:rPr>
        <w:t xml:space="preserve"> trsk</w:t>
      </w:r>
      <w:r w:rsidR="00FA633D" w:rsidRPr="00BB29DB">
        <w:rPr>
          <w:rFonts w:ascii="Arial" w:eastAsia="Cambria" w:hAnsi="Arial" w:cs="Arial"/>
          <w:sz w:val="22"/>
          <w:szCs w:val="22"/>
          <w:lang w:val="hr-HR" w:eastAsia="cs-CZ"/>
        </w:rPr>
        <w:t>e</w:t>
      </w:r>
      <w:r w:rsidR="00E87724" w:rsidRPr="00BB29DB">
        <w:rPr>
          <w:rFonts w:ascii="Arial" w:eastAsia="Cambria" w:hAnsi="Arial" w:cs="Arial"/>
          <w:sz w:val="22"/>
          <w:szCs w:val="22"/>
          <w:lang w:val="hr-HR" w:eastAsia="cs-CZ"/>
        </w:rPr>
        <w:t xml:space="preserve">, </w:t>
      </w:r>
      <w:r w:rsidR="005B2897" w:rsidRPr="00BB29DB">
        <w:rPr>
          <w:rFonts w:ascii="Arial" w:eastAsia="Cambria" w:hAnsi="Arial" w:cs="Arial"/>
          <w:sz w:val="22"/>
          <w:szCs w:val="22"/>
          <w:lang w:val="hr-HR" w:eastAsia="cs-CZ"/>
        </w:rPr>
        <w:t>kor</w:t>
      </w:r>
      <w:r w:rsidR="00FA633D" w:rsidRPr="00BB29DB">
        <w:rPr>
          <w:rFonts w:ascii="Arial" w:eastAsia="Cambria" w:hAnsi="Arial" w:cs="Arial"/>
          <w:sz w:val="22"/>
          <w:szCs w:val="22"/>
          <w:lang w:val="hr-HR" w:eastAsia="cs-CZ"/>
        </w:rPr>
        <w:t>e</w:t>
      </w:r>
      <w:r w:rsidR="000A25DE" w:rsidRPr="00BB29DB">
        <w:rPr>
          <w:rFonts w:ascii="Arial" w:eastAsia="Cambria" w:hAnsi="Arial" w:cs="Arial"/>
          <w:sz w:val="22"/>
          <w:szCs w:val="22"/>
          <w:lang w:val="hr-HR" w:eastAsia="cs-CZ"/>
        </w:rPr>
        <w:t xml:space="preserve"> voća</w:t>
      </w:r>
      <w:r w:rsidR="00FA633D" w:rsidRPr="00BB29DB">
        <w:rPr>
          <w:rFonts w:ascii="Arial" w:eastAsia="Cambria" w:hAnsi="Arial" w:cs="Arial"/>
          <w:sz w:val="22"/>
          <w:szCs w:val="22"/>
          <w:lang w:val="hr-HR" w:eastAsia="cs-CZ"/>
        </w:rPr>
        <w:t>, i sl.</w:t>
      </w:r>
      <w:r w:rsidR="000A25DE" w:rsidRPr="00BB29DB">
        <w:rPr>
          <w:rFonts w:ascii="Arial" w:eastAsia="Cambria" w:hAnsi="Arial" w:cs="Arial"/>
          <w:sz w:val="22"/>
          <w:szCs w:val="22"/>
          <w:lang w:val="hr-HR" w:eastAsia="cs-CZ"/>
        </w:rPr>
        <w:t xml:space="preserve">). U usporedbi s konvencionalnim polimerima/proizvodima na bazi nafte, razgradiva bioplastika ima veće troškove proizvodnje i razvoja. S obzirom na malu proizvodnju, cijene </w:t>
      </w:r>
      <w:r w:rsidR="002C3334">
        <w:rPr>
          <w:rFonts w:ascii="Arial" w:eastAsia="Cambria" w:hAnsi="Arial" w:cs="Arial"/>
          <w:sz w:val="22"/>
          <w:szCs w:val="22"/>
          <w:lang w:val="hr-HR" w:eastAsia="cs-CZ"/>
        </w:rPr>
        <w:t xml:space="preserve">razgradive bioplastike </w:t>
      </w:r>
      <w:r w:rsidR="000A25DE" w:rsidRPr="00BB29DB">
        <w:rPr>
          <w:rFonts w:ascii="Arial" w:eastAsia="Cambria" w:hAnsi="Arial" w:cs="Arial"/>
          <w:sz w:val="22"/>
          <w:szCs w:val="22"/>
          <w:lang w:val="hr-HR" w:eastAsia="cs-CZ"/>
        </w:rPr>
        <w:t xml:space="preserve">često variraju, </w:t>
      </w:r>
      <w:r w:rsidR="00D16E76">
        <w:rPr>
          <w:rFonts w:ascii="Arial" w:eastAsia="Cambria" w:hAnsi="Arial" w:cs="Arial"/>
          <w:sz w:val="22"/>
          <w:szCs w:val="22"/>
          <w:lang w:val="hr-HR" w:eastAsia="cs-CZ"/>
        </w:rPr>
        <w:t>te su često</w:t>
      </w:r>
      <w:r w:rsidR="000A25DE" w:rsidRPr="00BB29DB">
        <w:rPr>
          <w:rFonts w:ascii="Arial" w:eastAsia="Cambria" w:hAnsi="Arial" w:cs="Arial"/>
          <w:sz w:val="22"/>
          <w:szCs w:val="22"/>
          <w:lang w:val="hr-HR" w:eastAsia="cs-CZ"/>
        </w:rPr>
        <w:t xml:space="preserve"> nekonkurentne (cjenovno) </w:t>
      </w:r>
      <w:r w:rsidR="00D16E76">
        <w:rPr>
          <w:rFonts w:ascii="Arial" w:eastAsia="Cambria" w:hAnsi="Arial" w:cs="Arial"/>
          <w:sz w:val="22"/>
          <w:szCs w:val="22"/>
          <w:lang w:val="hr-HR" w:eastAsia="cs-CZ"/>
        </w:rPr>
        <w:t>u odnosu na</w:t>
      </w:r>
      <w:r w:rsidR="00D16E76" w:rsidRPr="00BB29DB">
        <w:rPr>
          <w:rFonts w:ascii="Arial" w:eastAsia="Cambria" w:hAnsi="Arial" w:cs="Arial"/>
          <w:sz w:val="22"/>
          <w:szCs w:val="22"/>
          <w:lang w:val="hr-HR" w:eastAsia="cs-CZ"/>
        </w:rPr>
        <w:t xml:space="preserve"> </w:t>
      </w:r>
      <w:r w:rsidR="000A25DE" w:rsidRPr="00BB29DB">
        <w:rPr>
          <w:rFonts w:ascii="Arial" w:eastAsia="Cambria" w:hAnsi="Arial" w:cs="Arial"/>
          <w:sz w:val="22"/>
          <w:szCs w:val="22"/>
          <w:lang w:val="hr-HR" w:eastAsia="cs-CZ"/>
        </w:rPr>
        <w:t>konvencionaln</w:t>
      </w:r>
      <w:r w:rsidR="00D16E76">
        <w:rPr>
          <w:rFonts w:ascii="Arial" w:eastAsia="Cambria" w:hAnsi="Arial" w:cs="Arial"/>
          <w:sz w:val="22"/>
          <w:szCs w:val="22"/>
          <w:lang w:val="hr-HR" w:eastAsia="cs-CZ"/>
        </w:rPr>
        <w:t>u</w:t>
      </w:r>
      <w:r w:rsidR="000A25DE" w:rsidRPr="00BB29DB">
        <w:rPr>
          <w:rFonts w:ascii="Arial" w:eastAsia="Cambria" w:hAnsi="Arial" w:cs="Arial"/>
          <w:sz w:val="22"/>
          <w:szCs w:val="22"/>
          <w:lang w:val="hr-HR" w:eastAsia="cs-CZ"/>
        </w:rPr>
        <w:t xml:space="preserve"> plastik</w:t>
      </w:r>
      <w:r w:rsidR="00D16E76">
        <w:rPr>
          <w:rFonts w:ascii="Arial" w:eastAsia="Cambria" w:hAnsi="Arial" w:cs="Arial"/>
          <w:sz w:val="22"/>
          <w:szCs w:val="22"/>
          <w:lang w:val="hr-HR" w:eastAsia="cs-CZ"/>
        </w:rPr>
        <w:t>u</w:t>
      </w:r>
      <w:r w:rsidR="000A25DE" w:rsidRPr="00BB29DB">
        <w:rPr>
          <w:rFonts w:ascii="Arial" w:eastAsia="Cambria" w:hAnsi="Arial" w:cs="Arial"/>
          <w:sz w:val="22"/>
          <w:szCs w:val="22"/>
          <w:lang w:val="hr-HR" w:eastAsia="cs-CZ"/>
        </w:rPr>
        <w:t>.</w:t>
      </w:r>
    </w:p>
    <w:p w14:paraId="2671773F" w14:textId="529AC4B6" w:rsidR="00894B59" w:rsidRPr="00BB29DB" w:rsidRDefault="00DD56AF" w:rsidP="00894B59">
      <w:pPr>
        <w:spacing w:before="120" w:after="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Biorazgradiva plastika</w:t>
      </w:r>
      <w:r w:rsidR="00E87724" w:rsidRPr="00BB29DB">
        <w:rPr>
          <w:rFonts w:ascii="Arial" w:eastAsia="Cambria" w:hAnsi="Arial" w:cs="Arial"/>
          <w:b/>
          <w:bCs/>
          <w:sz w:val="22"/>
          <w:szCs w:val="22"/>
          <w:lang w:val="hr-HR" w:eastAsia="cs-CZ"/>
        </w:rPr>
        <w:t xml:space="preserve"> </w:t>
      </w:r>
      <w:r w:rsidR="003827BD" w:rsidRPr="00BB29DB">
        <w:rPr>
          <w:rFonts w:ascii="Arial" w:eastAsia="Cambria" w:hAnsi="Arial" w:cs="Arial"/>
          <w:b/>
          <w:sz w:val="22"/>
          <w:szCs w:val="22"/>
          <w:lang w:val="hr-HR" w:eastAsia="cs-CZ"/>
        </w:rPr>
        <w:t xml:space="preserve">najzastupljenija </w:t>
      </w:r>
      <w:r w:rsidR="00E87724" w:rsidRPr="00BB29DB">
        <w:rPr>
          <w:rFonts w:ascii="Arial" w:eastAsia="Cambria" w:hAnsi="Arial" w:cs="Arial"/>
          <w:b/>
          <w:sz w:val="22"/>
          <w:szCs w:val="22"/>
          <w:lang w:val="hr-HR" w:eastAsia="cs-CZ"/>
        </w:rPr>
        <w:t>je</w:t>
      </w:r>
      <w:r w:rsidR="003827BD" w:rsidRPr="00BB29DB">
        <w:rPr>
          <w:rFonts w:ascii="Arial" w:eastAsia="Cambria" w:hAnsi="Arial" w:cs="Arial"/>
          <w:b/>
          <w:sz w:val="22"/>
          <w:szCs w:val="22"/>
          <w:lang w:val="hr-HR" w:eastAsia="cs-CZ"/>
        </w:rPr>
        <w:t xml:space="preserve"> u pakiranju, robi široke potrošnje, tekstilu i poljoprivredi, a Europa je potencijalno najveće tržište.</w:t>
      </w:r>
      <w:r w:rsidR="0026500E" w:rsidRPr="00BB29DB">
        <w:rPr>
          <w:rFonts w:ascii="Arial" w:eastAsia="Cambria" w:hAnsi="Arial" w:cs="Arial"/>
          <w:b/>
          <w:sz w:val="22"/>
          <w:szCs w:val="22"/>
          <w:lang w:val="hr-HR" w:eastAsia="cs-CZ"/>
        </w:rPr>
        <w:t xml:space="preserve"> </w:t>
      </w:r>
      <w:r w:rsidR="00894B59" w:rsidRPr="00BB29DB">
        <w:rPr>
          <w:rFonts w:ascii="Arial" w:eastAsia="Cambria" w:hAnsi="Arial" w:cs="Arial"/>
          <w:sz w:val="22"/>
          <w:szCs w:val="22"/>
          <w:lang w:val="hr-HR" w:eastAsia="cs-CZ"/>
        </w:rPr>
        <w:t>Procjenjuje se da je 2020. ambalaža činila gotovo 47% ukupnog tržišta biorazgradive plastike.</w:t>
      </w:r>
      <w:r w:rsidR="00DE3603" w:rsidRPr="00BB29DB">
        <w:rPr>
          <w:rStyle w:val="FootnoteReference"/>
          <w:rFonts w:ascii="Arial" w:eastAsia="Cambria" w:hAnsi="Arial" w:cs="Arial"/>
          <w:sz w:val="22"/>
          <w:szCs w:val="22"/>
          <w:lang w:val="hr-HR" w:eastAsia="cs-CZ"/>
        </w:rPr>
        <w:footnoteReference w:id="2"/>
      </w:r>
      <w:r w:rsidR="0026500E" w:rsidRPr="00BB29DB">
        <w:rPr>
          <w:rFonts w:ascii="Arial" w:eastAsia="Cambria" w:hAnsi="Arial" w:cs="Arial"/>
          <w:sz w:val="22"/>
          <w:szCs w:val="22"/>
          <w:lang w:val="hr-HR" w:eastAsia="cs-CZ"/>
        </w:rPr>
        <w:t xml:space="preserve"> </w:t>
      </w:r>
      <w:r w:rsidR="00894B59" w:rsidRPr="00BB29DB">
        <w:rPr>
          <w:rFonts w:ascii="Arial" w:eastAsia="Cambria" w:hAnsi="Arial" w:cs="Arial"/>
          <w:sz w:val="22"/>
          <w:szCs w:val="22"/>
          <w:lang w:val="hr-HR" w:eastAsia="cs-CZ"/>
        </w:rPr>
        <w:t>U skladu s nalazima analize patenata, očekuje se da će Europa držati najveći tržišni udio razgradive bioplastike. To je u velikoj mjeri posljedica produbljivanja regulatornih zahtjeva i provedbe održivih strategija, kako na nadnacionalnoj, tako i na nacionalnoj razini i na razini poduzeća.</w:t>
      </w:r>
    </w:p>
    <w:p w14:paraId="69F863DB" w14:textId="23DFF2C2" w:rsidR="00894B59" w:rsidRPr="00BB29DB" w:rsidRDefault="00E71CF1" w:rsidP="00894B59">
      <w:pPr>
        <w:spacing w:before="120" w:line="276" w:lineRule="auto"/>
        <w:rPr>
          <w:rFonts w:ascii="Arial" w:eastAsia="Cambria" w:hAnsi="Arial" w:cs="Arial"/>
          <w:b/>
          <w:noProof/>
          <w:color w:val="000000"/>
          <w:sz w:val="22"/>
          <w:szCs w:val="22"/>
          <w:lang w:val="hr-HR" w:eastAsia="cs-CZ"/>
        </w:rPr>
      </w:pPr>
      <w:bookmarkStart w:id="12" w:name="_Toc119412306"/>
      <w:r w:rsidRPr="00BB29DB">
        <w:rPr>
          <w:rFonts w:ascii="Arial" w:eastAsia="Cambria" w:hAnsi="Arial" w:cs="Arial"/>
          <w:b/>
          <w:noProof/>
          <w:color w:val="000000"/>
          <w:sz w:val="22"/>
          <w:szCs w:val="22"/>
          <w:lang w:val="hr-HR" w:eastAsia="cs-CZ"/>
        </w:rPr>
        <w:t xml:space="preserve">Tablica </w:t>
      </w:r>
      <w:r w:rsidR="00383160" w:rsidRPr="00BB29DB">
        <w:rPr>
          <w:rFonts w:ascii="Arial" w:eastAsia="Cambria" w:hAnsi="Arial" w:cs="Arial"/>
          <w:b/>
          <w:noProof/>
          <w:color w:val="000000"/>
          <w:sz w:val="22"/>
          <w:szCs w:val="22"/>
          <w:lang w:val="hr-HR" w:eastAsia="cs-CZ"/>
        </w:rPr>
        <w:t>3</w:t>
      </w:r>
      <w:r w:rsidRPr="00BB29DB">
        <w:rPr>
          <w:rFonts w:ascii="Arial" w:eastAsia="Cambria" w:hAnsi="Arial" w:cs="Arial"/>
          <w:b/>
          <w:noProof/>
          <w:color w:val="000000"/>
          <w:sz w:val="22"/>
          <w:szCs w:val="22"/>
          <w:lang w:val="hr-HR" w:eastAsia="cs-CZ"/>
        </w:rPr>
        <w:t>: Usporedba predviđanja rasta globalnog tržišta</w:t>
      </w:r>
      <w:bookmarkEnd w:id="12"/>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8"/>
        <w:gridCol w:w="2229"/>
        <w:gridCol w:w="2787"/>
        <w:gridCol w:w="1844"/>
      </w:tblGrid>
      <w:tr w:rsidR="00894B59" w:rsidRPr="004517D9" w14:paraId="32C8A261" w14:textId="77777777" w:rsidTr="00AB00B2">
        <w:tc>
          <w:tcPr>
            <w:tcW w:w="12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791BBCB2" w14:textId="77777777" w:rsidR="00894B59" w:rsidRPr="00BB29DB" w:rsidRDefault="00894B59" w:rsidP="00894B59">
            <w:pPr>
              <w:spacing w:before="40" w:after="40"/>
              <w:ind w:left="170" w:right="170"/>
              <w:jc w:val="center"/>
              <w:rPr>
                <w:rFonts w:ascii="Arial" w:eastAsia="Cambria" w:hAnsi="Arial" w:cs="Arial"/>
                <w:b/>
                <w:bCs/>
                <w:sz w:val="20"/>
                <w:szCs w:val="20"/>
                <w:lang w:val="hr-HR" w:eastAsia="cs-CZ"/>
              </w:rPr>
            </w:pPr>
            <w:r w:rsidRPr="00BB29DB">
              <w:rPr>
                <w:rFonts w:ascii="Arial" w:eastAsia="Cambria" w:hAnsi="Arial" w:cs="Arial"/>
                <w:b/>
                <w:bCs/>
                <w:sz w:val="20"/>
                <w:szCs w:val="20"/>
                <w:lang w:val="hr-HR" w:eastAsia="cs-CZ"/>
              </w:rPr>
              <w:t>Agencija za istraživanje</w:t>
            </w:r>
          </w:p>
        </w:tc>
        <w:tc>
          <w:tcPr>
            <w:tcW w:w="1232"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3822E755" w14:textId="77777777" w:rsidR="00894B59" w:rsidRPr="00BB29DB" w:rsidRDefault="00894B59" w:rsidP="00894B59">
            <w:pPr>
              <w:spacing w:before="40" w:after="40"/>
              <w:ind w:left="170" w:right="170"/>
              <w:jc w:val="center"/>
              <w:rPr>
                <w:rFonts w:ascii="Arial" w:eastAsia="Cambria" w:hAnsi="Arial" w:cs="Arial"/>
                <w:b/>
                <w:bCs/>
                <w:sz w:val="20"/>
                <w:szCs w:val="20"/>
                <w:lang w:val="hr-HR" w:eastAsia="cs-CZ"/>
              </w:rPr>
            </w:pPr>
            <w:r w:rsidRPr="00BB29DB">
              <w:rPr>
                <w:rFonts w:ascii="Arial" w:eastAsia="Cambria" w:hAnsi="Arial" w:cs="Arial"/>
                <w:b/>
                <w:bCs/>
                <w:sz w:val="20"/>
                <w:szCs w:val="20"/>
                <w:lang w:val="hr-HR" w:eastAsia="cs-CZ"/>
              </w:rPr>
              <w:t>Veličina tržišta</w:t>
            </w:r>
          </w:p>
        </w:tc>
        <w:tc>
          <w:tcPr>
            <w:tcW w:w="1540"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2E118CA9" w14:textId="77777777" w:rsidR="00894B59" w:rsidRPr="00BB29DB" w:rsidRDefault="00894B59" w:rsidP="00894B59">
            <w:pPr>
              <w:spacing w:before="40" w:after="40"/>
              <w:ind w:left="170" w:right="170"/>
              <w:jc w:val="center"/>
              <w:rPr>
                <w:rFonts w:ascii="Arial" w:eastAsia="Cambria" w:hAnsi="Arial" w:cs="Arial"/>
                <w:b/>
                <w:bCs/>
                <w:sz w:val="20"/>
                <w:szCs w:val="20"/>
                <w:lang w:val="hr-HR" w:eastAsia="cs-CZ"/>
              </w:rPr>
            </w:pPr>
            <w:r w:rsidRPr="00BB29DB">
              <w:rPr>
                <w:rFonts w:ascii="Arial" w:eastAsia="Cambria" w:hAnsi="Arial" w:cs="Arial"/>
                <w:b/>
                <w:bCs/>
                <w:sz w:val="20"/>
                <w:szCs w:val="20"/>
                <w:lang w:val="hr-HR" w:eastAsia="cs-CZ"/>
              </w:rPr>
              <w:t>Složena godišnja stopa rasta (CAGR)</w:t>
            </w:r>
          </w:p>
        </w:tc>
        <w:tc>
          <w:tcPr>
            <w:tcW w:w="101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724DEEA2" w14:textId="77777777" w:rsidR="00894B59" w:rsidRPr="00BB29DB" w:rsidRDefault="00894B59" w:rsidP="00894B59">
            <w:pPr>
              <w:spacing w:before="40" w:after="40"/>
              <w:ind w:left="170" w:right="170"/>
              <w:jc w:val="center"/>
              <w:rPr>
                <w:rFonts w:ascii="Arial" w:eastAsia="Cambria" w:hAnsi="Arial" w:cs="Arial"/>
                <w:b/>
                <w:bCs/>
                <w:sz w:val="20"/>
                <w:szCs w:val="20"/>
                <w:lang w:val="hr-HR" w:eastAsia="cs-CZ"/>
              </w:rPr>
            </w:pPr>
            <w:r w:rsidRPr="00BB29DB">
              <w:rPr>
                <w:rFonts w:ascii="Arial" w:eastAsia="Cambria" w:hAnsi="Arial" w:cs="Arial"/>
                <w:b/>
                <w:bCs/>
                <w:sz w:val="20"/>
                <w:szCs w:val="20"/>
                <w:lang w:val="hr-HR" w:eastAsia="cs-CZ"/>
              </w:rPr>
              <w:t>Razdoblje</w:t>
            </w:r>
          </w:p>
        </w:tc>
      </w:tr>
      <w:tr w:rsidR="003532BB" w:rsidRPr="004517D9" w14:paraId="31F90FA5" w14:textId="77777777">
        <w:tc>
          <w:tcPr>
            <w:tcW w:w="120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60A41DF" w14:textId="0131D038"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Markets and Markets</w:t>
            </w:r>
          </w:p>
        </w:tc>
        <w:tc>
          <w:tcPr>
            <w:tcW w:w="1232" w:type="pct"/>
            <w:tcBorders>
              <w:top w:val="single" w:sz="6" w:space="0" w:color="auto"/>
              <w:left w:val="single" w:sz="6" w:space="0" w:color="auto"/>
              <w:bottom w:val="single" w:sz="6" w:space="0" w:color="auto"/>
              <w:right w:val="single" w:sz="6" w:space="0" w:color="auto"/>
            </w:tcBorders>
            <w:vAlign w:val="center"/>
          </w:tcPr>
          <w:p w14:paraId="628DF1A9" w14:textId="2A726C27"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7,7 milijardi USD (2021.)</w:t>
            </w:r>
          </w:p>
        </w:tc>
        <w:tc>
          <w:tcPr>
            <w:tcW w:w="1540" w:type="pct"/>
            <w:tcBorders>
              <w:top w:val="single" w:sz="6" w:space="0" w:color="auto"/>
              <w:left w:val="single" w:sz="6" w:space="0" w:color="auto"/>
              <w:bottom w:val="single" w:sz="6" w:space="0" w:color="auto"/>
              <w:right w:val="single" w:sz="6" w:space="0" w:color="auto"/>
            </w:tcBorders>
            <w:shd w:val="clear" w:color="auto" w:fill="auto"/>
            <w:vAlign w:val="center"/>
          </w:tcPr>
          <w:p w14:paraId="7A7CBE93" w14:textId="77777777"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24,9%</w:t>
            </w:r>
          </w:p>
        </w:tc>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14:paraId="1EA819F8" w14:textId="098840C1"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2021.-2026.</w:t>
            </w:r>
          </w:p>
        </w:tc>
      </w:tr>
      <w:tr w:rsidR="003532BB" w:rsidRPr="004517D9" w14:paraId="1F3125DF" w14:textId="77777777">
        <w:tc>
          <w:tcPr>
            <w:tcW w:w="1209" w:type="pct"/>
            <w:tcBorders>
              <w:top w:val="single" w:sz="6" w:space="0" w:color="auto"/>
              <w:left w:val="single" w:sz="6" w:space="0" w:color="auto"/>
              <w:bottom w:val="single" w:sz="6" w:space="0" w:color="auto"/>
              <w:right w:val="single" w:sz="6" w:space="0" w:color="auto"/>
            </w:tcBorders>
            <w:shd w:val="clear" w:color="auto" w:fill="auto"/>
            <w:vAlign w:val="center"/>
          </w:tcPr>
          <w:p w14:paraId="3AD9EA88" w14:textId="7C6178A3"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Allied Market Research</w:t>
            </w:r>
          </w:p>
        </w:tc>
        <w:tc>
          <w:tcPr>
            <w:tcW w:w="1232" w:type="pct"/>
            <w:tcBorders>
              <w:top w:val="single" w:sz="6" w:space="0" w:color="auto"/>
              <w:left w:val="single" w:sz="6" w:space="0" w:color="auto"/>
              <w:bottom w:val="single" w:sz="6" w:space="0" w:color="auto"/>
              <w:right w:val="single" w:sz="6" w:space="0" w:color="auto"/>
            </w:tcBorders>
            <w:vAlign w:val="center"/>
          </w:tcPr>
          <w:p w14:paraId="55074915" w14:textId="162D530D"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1,6 milijardi USD (2019.)</w:t>
            </w:r>
          </w:p>
        </w:tc>
        <w:tc>
          <w:tcPr>
            <w:tcW w:w="1540" w:type="pct"/>
            <w:tcBorders>
              <w:top w:val="single" w:sz="6" w:space="0" w:color="auto"/>
              <w:left w:val="single" w:sz="6" w:space="0" w:color="auto"/>
              <w:bottom w:val="single" w:sz="6" w:space="0" w:color="auto"/>
              <w:right w:val="single" w:sz="6" w:space="0" w:color="auto"/>
            </w:tcBorders>
            <w:shd w:val="clear" w:color="auto" w:fill="auto"/>
            <w:vAlign w:val="center"/>
          </w:tcPr>
          <w:p w14:paraId="138B9721" w14:textId="77777777"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13,3%</w:t>
            </w:r>
          </w:p>
        </w:tc>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14:paraId="6D318110" w14:textId="4CD7B003"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2020.-2027.</w:t>
            </w:r>
          </w:p>
        </w:tc>
      </w:tr>
      <w:tr w:rsidR="003532BB" w:rsidRPr="004517D9" w14:paraId="05C3F3D8" w14:textId="77777777">
        <w:tc>
          <w:tcPr>
            <w:tcW w:w="1209" w:type="pct"/>
            <w:tcBorders>
              <w:top w:val="single" w:sz="6" w:space="0" w:color="auto"/>
              <w:left w:val="single" w:sz="6" w:space="0" w:color="auto"/>
              <w:bottom w:val="single" w:sz="6" w:space="0" w:color="auto"/>
              <w:right w:val="single" w:sz="6" w:space="0" w:color="auto"/>
            </w:tcBorders>
            <w:shd w:val="clear" w:color="auto" w:fill="auto"/>
            <w:vAlign w:val="center"/>
          </w:tcPr>
          <w:p w14:paraId="3B869495" w14:textId="2AA9BB23"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Spherical Insights</w:t>
            </w:r>
          </w:p>
        </w:tc>
        <w:tc>
          <w:tcPr>
            <w:tcW w:w="1232" w:type="pct"/>
            <w:tcBorders>
              <w:top w:val="single" w:sz="6" w:space="0" w:color="auto"/>
              <w:left w:val="single" w:sz="6" w:space="0" w:color="auto"/>
              <w:bottom w:val="single" w:sz="6" w:space="0" w:color="auto"/>
              <w:right w:val="single" w:sz="6" w:space="0" w:color="auto"/>
            </w:tcBorders>
            <w:vAlign w:val="center"/>
          </w:tcPr>
          <w:p w14:paraId="34FEF74A" w14:textId="6B7A4896"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7,7 milijardi USD (2021.)</w:t>
            </w:r>
          </w:p>
        </w:tc>
        <w:tc>
          <w:tcPr>
            <w:tcW w:w="1540" w:type="pct"/>
            <w:tcBorders>
              <w:top w:val="single" w:sz="6" w:space="0" w:color="auto"/>
              <w:left w:val="single" w:sz="6" w:space="0" w:color="auto"/>
              <w:bottom w:val="single" w:sz="6" w:space="0" w:color="auto"/>
              <w:right w:val="single" w:sz="6" w:space="0" w:color="auto"/>
            </w:tcBorders>
            <w:shd w:val="clear" w:color="auto" w:fill="auto"/>
            <w:vAlign w:val="center"/>
          </w:tcPr>
          <w:p w14:paraId="34619F96" w14:textId="77777777"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16,4%</w:t>
            </w:r>
          </w:p>
        </w:tc>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14:paraId="2033FED5" w14:textId="3CE58979"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2021.-2030.</w:t>
            </w:r>
          </w:p>
        </w:tc>
      </w:tr>
      <w:tr w:rsidR="003532BB" w:rsidRPr="004517D9" w14:paraId="4785ED1D" w14:textId="77777777">
        <w:tc>
          <w:tcPr>
            <w:tcW w:w="1209" w:type="pct"/>
            <w:tcBorders>
              <w:top w:val="single" w:sz="6" w:space="0" w:color="auto"/>
              <w:left w:val="single" w:sz="6" w:space="0" w:color="auto"/>
              <w:bottom w:val="single" w:sz="6" w:space="0" w:color="auto"/>
              <w:right w:val="single" w:sz="6" w:space="0" w:color="auto"/>
            </w:tcBorders>
            <w:shd w:val="clear" w:color="auto" w:fill="auto"/>
            <w:vAlign w:val="center"/>
          </w:tcPr>
          <w:p w14:paraId="496E5D5D" w14:textId="73F0C03F"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Research Dive</w:t>
            </w:r>
          </w:p>
        </w:tc>
        <w:tc>
          <w:tcPr>
            <w:tcW w:w="1232" w:type="pct"/>
            <w:tcBorders>
              <w:top w:val="single" w:sz="6" w:space="0" w:color="auto"/>
              <w:left w:val="single" w:sz="6" w:space="0" w:color="auto"/>
              <w:bottom w:val="single" w:sz="6" w:space="0" w:color="auto"/>
              <w:right w:val="single" w:sz="6" w:space="0" w:color="auto"/>
            </w:tcBorders>
            <w:vAlign w:val="center"/>
          </w:tcPr>
          <w:p w14:paraId="2A00A5F5" w14:textId="1871D08A"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4,3 milijarde USD (2021.)</w:t>
            </w:r>
          </w:p>
        </w:tc>
        <w:tc>
          <w:tcPr>
            <w:tcW w:w="1540" w:type="pct"/>
            <w:tcBorders>
              <w:top w:val="single" w:sz="6" w:space="0" w:color="auto"/>
              <w:left w:val="single" w:sz="6" w:space="0" w:color="auto"/>
              <w:bottom w:val="single" w:sz="6" w:space="0" w:color="auto"/>
              <w:right w:val="single" w:sz="6" w:space="0" w:color="auto"/>
            </w:tcBorders>
            <w:shd w:val="clear" w:color="auto" w:fill="auto"/>
            <w:vAlign w:val="center"/>
          </w:tcPr>
          <w:p w14:paraId="75EB746E" w14:textId="77777777"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9,5%</w:t>
            </w:r>
          </w:p>
        </w:tc>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14:paraId="64DE844A" w14:textId="0B89B4B0" w:rsidR="003532BB" w:rsidRPr="00BB29DB" w:rsidRDefault="003532BB" w:rsidP="003532BB">
            <w:pPr>
              <w:spacing w:before="40" w:after="40"/>
              <w:ind w:left="170" w:right="170"/>
              <w:jc w:val="center"/>
              <w:rPr>
                <w:rFonts w:ascii="Arial" w:eastAsia="Cambria" w:hAnsi="Arial" w:cs="Arial"/>
                <w:sz w:val="20"/>
                <w:szCs w:val="20"/>
                <w:lang w:val="hr-HR" w:eastAsia="cs-CZ"/>
              </w:rPr>
            </w:pPr>
            <w:r w:rsidRPr="00BB29DB">
              <w:rPr>
                <w:rFonts w:ascii="Arial" w:eastAsia="Cambria" w:hAnsi="Arial" w:cs="Arial"/>
                <w:sz w:val="20"/>
                <w:szCs w:val="20"/>
                <w:lang w:val="hr-HR" w:eastAsia="cs-CZ"/>
              </w:rPr>
              <w:t>2021.-2028.</w:t>
            </w:r>
          </w:p>
        </w:tc>
      </w:tr>
    </w:tbl>
    <w:p w14:paraId="40EA50BB" w14:textId="3C53FC6F" w:rsidR="00540341" w:rsidRPr="00BB29DB" w:rsidRDefault="00894B59" w:rsidP="0012288C">
      <w:pPr>
        <w:spacing w:before="120" w:line="276" w:lineRule="auto"/>
        <w:rPr>
          <w:rFonts w:ascii="Arial" w:eastAsia="Yu Gothic Light" w:hAnsi="Arial" w:cs="Arial"/>
          <w:b/>
          <w:color w:val="006385"/>
          <w:sz w:val="36"/>
          <w:szCs w:val="32"/>
          <w:lang w:val="hr-HR" w:eastAsia="cs-CZ"/>
        </w:rPr>
      </w:pPr>
      <w:r w:rsidRPr="00BB29DB">
        <w:rPr>
          <w:rFonts w:ascii="Arial" w:eastAsia="Cambria" w:hAnsi="Arial" w:cs="Arial"/>
          <w:bCs/>
          <w:noProof/>
          <w:color w:val="000000"/>
          <w:sz w:val="18"/>
          <w:szCs w:val="16"/>
          <w:lang w:val="hr-HR" w:eastAsia="cs-CZ"/>
        </w:rPr>
        <w:t>Izvor: Izvještaji istraživačk</w:t>
      </w:r>
      <w:r w:rsidR="006A0796">
        <w:rPr>
          <w:rFonts w:ascii="Arial" w:eastAsia="Cambria" w:hAnsi="Arial" w:cs="Arial"/>
          <w:bCs/>
          <w:noProof/>
          <w:color w:val="000000"/>
          <w:sz w:val="18"/>
          <w:szCs w:val="16"/>
          <w:lang w:val="hr-HR" w:eastAsia="cs-CZ"/>
        </w:rPr>
        <w:t>ih</w:t>
      </w:r>
      <w:r w:rsidRPr="00BB29DB">
        <w:rPr>
          <w:rFonts w:ascii="Arial" w:eastAsia="Cambria" w:hAnsi="Arial" w:cs="Arial"/>
          <w:bCs/>
          <w:noProof/>
          <w:color w:val="000000"/>
          <w:sz w:val="18"/>
          <w:szCs w:val="16"/>
          <w:lang w:val="hr-HR" w:eastAsia="cs-CZ"/>
        </w:rPr>
        <w:t xml:space="preserve"> agencij</w:t>
      </w:r>
      <w:r w:rsidR="006A0796">
        <w:rPr>
          <w:rFonts w:ascii="Arial" w:eastAsia="Cambria" w:hAnsi="Arial" w:cs="Arial"/>
          <w:bCs/>
          <w:noProof/>
          <w:color w:val="000000"/>
          <w:sz w:val="18"/>
          <w:szCs w:val="16"/>
          <w:lang w:val="hr-HR" w:eastAsia="cs-CZ"/>
        </w:rPr>
        <w:t>a</w:t>
      </w:r>
      <w:r w:rsidRPr="00BB29DB">
        <w:rPr>
          <w:rFonts w:ascii="Arial" w:eastAsia="Cambria" w:hAnsi="Arial" w:cs="Arial"/>
          <w:bCs/>
          <w:noProof/>
          <w:color w:val="000000"/>
          <w:sz w:val="18"/>
          <w:szCs w:val="16"/>
          <w:lang w:val="hr-HR" w:eastAsia="cs-CZ"/>
        </w:rPr>
        <w:t>.</w:t>
      </w:r>
    </w:p>
    <w:p w14:paraId="00A5314B" w14:textId="5D7F67D4" w:rsidR="00467A13" w:rsidRPr="00BB29DB" w:rsidRDefault="00894B59" w:rsidP="0012288C">
      <w:pPr>
        <w:pStyle w:val="title1"/>
        <w:numPr>
          <w:ilvl w:val="0"/>
          <w:numId w:val="49"/>
        </w:numPr>
        <w:rPr>
          <w:rFonts w:ascii="Arial" w:eastAsia="Cambria" w:hAnsi="Arial" w:cs="Arial"/>
          <w:bCs/>
          <w:i/>
          <w:iCs/>
          <w:szCs w:val="22"/>
          <w:lang w:val="hr-HR"/>
        </w:rPr>
      </w:pPr>
      <w:bookmarkStart w:id="13" w:name="_Toc148107067"/>
      <w:r w:rsidRPr="00BB29DB">
        <w:rPr>
          <w:rFonts w:ascii="Arial" w:hAnsi="Arial" w:cs="Arial"/>
          <w:lang w:val="hr-HR"/>
        </w:rPr>
        <w:lastRenderedPageBreak/>
        <w:t>Analiza kupaca</w:t>
      </w:r>
      <w:bookmarkEnd w:id="13"/>
    </w:p>
    <w:p w14:paraId="224CE2AA" w14:textId="084DD423" w:rsidR="00467A13" w:rsidRPr="00BB29DB" w:rsidRDefault="00467A13" w:rsidP="0012288C">
      <w:pPr>
        <w:shd w:val="clear" w:color="auto" w:fill="D5DCE4" w:themeFill="text2" w:themeFillTint="33"/>
        <w:spacing w:before="120" w:after="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0B7363FA" w14:textId="689610F7" w:rsidR="008E42D6" w:rsidRPr="00BB29DB" w:rsidRDefault="008E24EF" w:rsidP="0012288C">
      <w:pPr>
        <w:shd w:val="clear" w:color="auto" w:fill="D5DCE4" w:themeFill="text2" w:themeFillTint="33"/>
        <w:spacing w:before="120" w:after="120" w:line="276" w:lineRule="auto"/>
        <w:jc w:val="both"/>
        <w:rPr>
          <w:rFonts w:ascii="Arial" w:eastAsia="Cambria" w:hAnsi="Arial" w:cs="Arial"/>
          <w:bCs/>
          <w:i/>
          <w:iCs/>
          <w:sz w:val="22"/>
          <w:szCs w:val="22"/>
          <w:lang w:val="hr-HR" w:eastAsia="cs-CZ"/>
        </w:rPr>
      </w:pPr>
      <w:r w:rsidRPr="00BB29DB">
        <w:rPr>
          <w:rFonts w:ascii="Arial" w:eastAsia="Cambria" w:hAnsi="Arial" w:cs="Arial"/>
          <w:bCs/>
          <w:i/>
          <w:iCs/>
          <w:sz w:val="22"/>
          <w:szCs w:val="22"/>
          <w:lang w:val="hr-HR" w:eastAsia="cs-CZ"/>
        </w:rPr>
        <w:t xml:space="preserve">Ovaj odjeljak identificira potencijalne kupce za predmetnu tehnologiju. Treba uključiti popis potencijalnih odgovarajućih kupaca. Kupci se mogu identificirati iz tržišnih izvješća korištenih u prethodnim odjeljcima. Detaljne informacije o tvrtkama mogu se pronaći na internetu, na web stranici njihove organizacije </w:t>
      </w:r>
      <w:r w:rsidR="00EB4AD8" w:rsidRPr="00BB29DB">
        <w:rPr>
          <w:rFonts w:ascii="Arial" w:eastAsia="Cambria" w:hAnsi="Arial" w:cs="Arial"/>
          <w:bCs/>
          <w:i/>
          <w:iCs/>
          <w:sz w:val="22"/>
          <w:szCs w:val="22"/>
          <w:lang w:val="hr-HR" w:eastAsia="cs-CZ"/>
        </w:rPr>
        <w:t>i</w:t>
      </w:r>
      <w:r w:rsidR="006E55F7" w:rsidRPr="00BB29DB">
        <w:rPr>
          <w:rFonts w:ascii="Arial" w:eastAsia="Cambria" w:hAnsi="Arial" w:cs="Arial"/>
          <w:bCs/>
          <w:i/>
          <w:iCs/>
          <w:sz w:val="22"/>
          <w:szCs w:val="22"/>
          <w:lang w:val="hr-HR" w:eastAsia="cs-CZ"/>
        </w:rPr>
        <w:t xml:space="preserve"> </w:t>
      </w:r>
      <w:r w:rsidRPr="00BB29DB">
        <w:rPr>
          <w:rFonts w:ascii="Arial" w:eastAsia="Cambria" w:hAnsi="Arial" w:cs="Arial"/>
          <w:bCs/>
          <w:i/>
          <w:iCs/>
          <w:sz w:val="22"/>
          <w:szCs w:val="22"/>
          <w:lang w:val="hr-HR" w:eastAsia="cs-CZ"/>
        </w:rPr>
        <w:t>u tiskovnim izvješćima.</w:t>
      </w:r>
    </w:p>
    <w:p w14:paraId="33E0B1CE" w14:textId="77777777" w:rsidR="00CA0303" w:rsidRPr="00BB29DB" w:rsidRDefault="00CA0303" w:rsidP="00894B59">
      <w:pPr>
        <w:spacing w:before="120" w:after="120" w:line="276" w:lineRule="auto"/>
        <w:jc w:val="both"/>
        <w:rPr>
          <w:rFonts w:ascii="Arial" w:eastAsia="Cambria" w:hAnsi="Arial" w:cs="Arial"/>
          <w:b/>
          <w:sz w:val="22"/>
          <w:szCs w:val="22"/>
          <w:lang w:val="hr-HR" w:eastAsia="cs-CZ"/>
        </w:rPr>
      </w:pPr>
    </w:p>
    <w:p w14:paraId="785951FF" w14:textId="7A32A2EC" w:rsidR="00894B59" w:rsidRPr="00BB29DB" w:rsidRDefault="00A83284" w:rsidP="00894B59">
      <w:pPr>
        <w:spacing w:before="120" w:after="120" w:line="276" w:lineRule="auto"/>
        <w:jc w:val="both"/>
        <w:rPr>
          <w:rFonts w:ascii="Arial" w:eastAsia="Cambria" w:hAnsi="Arial" w:cs="Arial"/>
          <w:bCs/>
          <w:sz w:val="22"/>
          <w:szCs w:val="22"/>
          <w:lang w:val="hr-HR" w:eastAsia="cs-CZ"/>
        </w:rPr>
      </w:pPr>
      <w:r w:rsidRPr="00BB29DB">
        <w:rPr>
          <w:rFonts w:ascii="Arial" w:eastAsia="Cambria" w:hAnsi="Arial" w:cs="Arial"/>
          <w:b/>
          <w:sz w:val="22"/>
          <w:szCs w:val="22"/>
          <w:lang w:val="hr-HR" w:eastAsia="cs-CZ"/>
        </w:rPr>
        <w:t xml:space="preserve">Analiza sugerira da se patentirana tehnologija može prodavati unutar opskrbnog lanca, osobito putem </w:t>
      </w:r>
      <w:r w:rsidR="005D700E" w:rsidRPr="00BB29DB">
        <w:rPr>
          <w:rFonts w:ascii="Arial" w:eastAsia="Cambria" w:hAnsi="Arial" w:cs="Arial"/>
          <w:b/>
          <w:i/>
          <w:iCs/>
          <w:sz w:val="22"/>
          <w:szCs w:val="22"/>
          <w:lang w:val="hr-HR" w:eastAsia="cs-CZ"/>
        </w:rPr>
        <w:t>business-to-business</w:t>
      </w:r>
      <w:r w:rsidR="005D700E" w:rsidRPr="00BB29DB">
        <w:rPr>
          <w:rFonts w:ascii="Arial" w:eastAsia="Cambria" w:hAnsi="Arial" w:cs="Arial"/>
          <w:b/>
          <w:sz w:val="22"/>
          <w:szCs w:val="22"/>
          <w:lang w:val="hr-HR" w:eastAsia="cs-CZ"/>
        </w:rPr>
        <w:t xml:space="preserve"> </w:t>
      </w:r>
      <w:r w:rsidRPr="00BB29DB">
        <w:rPr>
          <w:rFonts w:ascii="Arial" w:eastAsia="Cambria" w:hAnsi="Arial" w:cs="Arial"/>
          <w:b/>
          <w:sz w:val="22"/>
          <w:szCs w:val="22"/>
          <w:lang w:val="hr-HR" w:eastAsia="cs-CZ"/>
        </w:rPr>
        <w:t>(B2B)</w:t>
      </w:r>
      <w:r w:rsidR="005D700E" w:rsidRPr="00BB29DB">
        <w:rPr>
          <w:rFonts w:ascii="Arial" w:eastAsia="Cambria" w:hAnsi="Arial" w:cs="Arial"/>
          <w:b/>
          <w:sz w:val="22"/>
          <w:szCs w:val="22"/>
          <w:lang w:val="hr-HR" w:eastAsia="cs-CZ"/>
        </w:rPr>
        <w:t xml:space="preserve"> </w:t>
      </w:r>
      <w:r w:rsidR="00EE046E">
        <w:rPr>
          <w:rFonts w:ascii="Arial" w:eastAsia="Cambria" w:hAnsi="Arial" w:cs="Arial"/>
          <w:b/>
          <w:sz w:val="22"/>
          <w:szCs w:val="22"/>
          <w:lang w:val="hr-HR" w:eastAsia="cs-CZ"/>
        </w:rPr>
        <w:t>kanala</w:t>
      </w:r>
      <w:r w:rsidRPr="00BB29DB">
        <w:rPr>
          <w:rFonts w:ascii="Arial" w:eastAsia="Cambria" w:hAnsi="Arial" w:cs="Arial"/>
          <w:b/>
          <w:sz w:val="22"/>
          <w:szCs w:val="22"/>
          <w:lang w:val="hr-HR" w:eastAsia="cs-CZ"/>
        </w:rPr>
        <w:t>.</w:t>
      </w:r>
      <w:r w:rsidR="005D700E" w:rsidRPr="00BB29DB">
        <w:rPr>
          <w:rFonts w:ascii="Arial" w:eastAsia="Cambria" w:hAnsi="Arial" w:cs="Arial"/>
          <w:b/>
          <w:sz w:val="22"/>
          <w:szCs w:val="22"/>
          <w:lang w:val="hr-HR" w:eastAsia="cs-CZ"/>
        </w:rPr>
        <w:t xml:space="preserve"> </w:t>
      </w:r>
      <w:r w:rsidR="00894B59" w:rsidRPr="00BB29DB">
        <w:rPr>
          <w:rFonts w:ascii="Arial" w:eastAsia="Cambria" w:hAnsi="Arial" w:cs="Arial"/>
          <w:bCs/>
          <w:sz w:val="22"/>
          <w:szCs w:val="22"/>
          <w:lang w:val="hr-HR" w:eastAsia="cs-CZ"/>
        </w:rPr>
        <w:t>U ovom bi slučaju tipični kupac bio proizvođač biorazgradive plastike. Tvrtka s vlastitim istraživanjem i razvojem treba se smatrati prednošću. Vjerojatnije je da će takav partner moći pripremiti tehnologiju za određeni tržišni segment (tvrtke za pakiranje hrane) i već će imati uspostavljene opskrbne lance za iznošenje proizvoda na tržište.</w:t>
      </w:r>
    </w:p>
    <w:p w14:paraId="20B6D54A" w14:textId="7307FBB5" w:rsidR="00957D99" w:rsidRPr="00BB29DB" w:rsidRDefault="00531B34" w:rsidP="00DE51BD">
      <w:pPr>
        <w:spacing w:before="120" w:line="276" w:lineRule="auto"/>
        <w:jc w:val="both"/>
        <w:rPr>
          <w:rFonts w:ascii="Arial" w:eastAsia="Cambria" w:hAnsi="Arial" w:cs="Arial"/>
          <w:sz w:val="22"/>
          <w:szCs w:val="22"/>
          <w:lang w:val="hr-HR" w:eastAsia="cs-CZ"/>
        </w:rPr>
      </w:pPr>
      <w:r w:rsidRPr="00BB29DB">
        <w:rPr>
          <w:rFonts w:ascii="Arial" w:eastAsia="Cambria" w:hAnsi="Arial" w:cs="Arial"/>
          <w:b/>
          <w:sz w:val="22"/>
          <w:szCs w:val="22"/>
          <w:lang w:val="hr-HR" w:eastAsia="cs-CZ"/>
        </w:rPr>
        <w:t xml:space="preserve">Većina potencijalnih kupaca je iz Europe i </w:t>
      </w:r>
      <w:r w:rsidR="00AC5370" w:rsidRPr="00BB29DB">
        <w:rPr>
          <w:rFonts w:ascii="Arial" w:eastAsia="Cambria" w:hAnsi="Arial" w:cs="Arial"/>
          <w:b/>
          <w:sz w:val="22"/>
          <w:szCs w:val="22"/>
          <w:lang w:val="hr-HR" w:eastAsia="cs-CZ"/>
        </w:rPr>
        <w:t>SAD-a</w:t>
      </w:r>
      <w:r w:rsidRPr="00BB29DB">
        <w:rPr>
          <w:rFonts w:ascii="Arial" w:eastAsia="Cambria" w:hAnsi="Arial" w:cs="Arial"/>
          <w:b/>
          <w:sz w:val="22"/>
          <w:szCs w:val="22"/>
          <w:lang w:val="hr-HR" w:eastAsia="cs-CZ"/>
        </w:rPr>
        <w:t>.</w:t>
      </w:r>
      <w:r w:rsidR="00AC5370" w:rsidRPr="00BB29DB">
        <w:rPr>
          <w:rFonts w:ascii="Arial" w:eastAsia="Cambria" w:hAnsi="Arial" w:cs="Arial"/>
          <w:b/>
          <w:sz w:val="22"/>
          <w:szCs w:val="22"/>
          <w:lang w:val="hr-HR" w:eastAsia="cs-CZ"/>
        </w:rPr>
        <w:t xml:space="preserve"> </w:t>
      </w:r>
      <w:r w:rsidR="00E71CF1" w:rsidRPr="00BB29DB">
        <w:rPr>
          <w:rFonts w:ascii="Arial" w:eastAsia="Cambria" w:hAnsi="Arial" w:cs="Arial"/>
          <w:bCs/>
          <w:sz w:val="22"/>
          <w:szCs w:val="22"/>
          <w:lang w:val="hr-HR" w:eastAsia="cs-CZ"/>
        </w:rPr>
        <w:t xml:space="preserve">Tablica </w:t>
      </w:r>
      <w:r w:rsidR="00171FBE" w:rsidRPr="00BB29DB">
        <w:rPr>
          <w:rFonts w:ascii="Arial" w:eastAsia="Cambria" w:hAnsi="Arial" w:cs="Arial"/>
          <w:bCs/>
          <w:sz w:val="22"/>
          <w:szCs w:val="22"/>
          <w:lang w:val="hr-HR" w:eastAsia="cs-CZ"/>
        </w:rPr>
        <w:t>4</w:t>
      </w:r>
      <w:r w:rsidR="00E71CF1" w:rsidRPr="00BB29DB">
        <w:rPr>
          <w:rFonts w:ascii="Arial" w:eastAsia="Cambria" w:hAnsi="Arial" w:cs="Arial"/>
          <w:bCs/>
          <w:sz w:val="22"/>
          <w:szCs w:val="22"/>
          <w:lang w:val="hr-HR" w:eastAsia="cs-CZ"/>
        </w:rPr>
        <w:t xml:space="preserve"> daje pregled najvažnijih tvrtki na tržištu koje se bave proizvodnjom biorazgradive plastike. Evidentno je da tržištem dominiraju europski i američki subjekti. Neke tvrtke diverzificiraju svoje portfelje, npr. Carghill, globalna korporacija u privatnom vlasništvu uložila je u nekoliko tvrtki, uključujući NatureWorks (SAD) i Croda International (UK). Neki se fokusiraju na cijeli životni ciklus bioplastike (Futerro), dok drugi svojim kupcima nude prilagođene pristupe za razvoj proizvoda od svojih materijala (FKUR).</w:t>
      </w:r>
      <w:bookmarkStart w:id="14" w:name="_Toc119412307"/>
    </w:p>
    <w:p w14:paraId="720A3FAF" w14:textId="11D37BA8" w:rsidR="00894B59" w:rsidRPr="00BB29DB" w:rsidRDefault="00E71CF1" w:rsidP="00894B59">
      <w:pPr>
        <w:spacing w:before="120" w:line="276" w:lineRule="auto"/>
        <w:rPr>
          <w:rFonts w:ascii="Arial" w:eastAsia="Cambria" w:hAnsi="Arial" w:cs="Arial"/>
          <w:b/>
          <w:noProof/>
          <w:color w:val="000000"/>
          <w:sz w:val="22"/>
          <w:szCs w:val="22"/>
          <w:lang w:val="hr-HR" w:eastAsia="cs-CZ"/>
        </w:rPr>
      </w:pPr>
      <w:r w:rsidRPr="00BB29DB">
        <w:rPr>
          <w:rFonts w:ascii="Arial" w:eastAsia="Cambria" w:hAnsi="Arial" w:cs="Arial"/>
          <w:b/>
          <w:noProof/>
          <w:color w:val="000000"/>
          <w:sz w:val="22"/>
          <w:szCs w:val="22"/>
          <w:lang w:val="hr-HR" w:eastAsia="cs-CZ"/>
        </w:rPr>
        <w:t xml:space="preserve">Tablica </w:t>
      </w:r>
      <w:r w:rsidR="00171FBE" w:rsidRPr="00BB29DB">
        <w:rPr>
          <w:rFonts w:ascii="Arial" w:eastAsia="Cambria" w:hAnsi="Arial" w:cs="Arial"/>
          <w:b/>
          <w:noProof/>
          <w:color w:val="000000"/>
          <w:sz w:val="22"/>
          <w:szCs w:val="22"/>
          <w:lang w:val="hr-HR" w:eastAsia="cs-CZ"/>
        </w:rPr>
        <w:t>4</w:t>
      </w:r>
      <w:r w:rsidRPr="00BB29DB">
        <w:rPr>
          <w:rFonts w:ascii="Arial" w:eastAsia="Cambria" w:hAnsi="Arial" w:cs="Arial"/>
          <w:b/>
          <w:noProof/>
          <w:color w:val="000000"/>
          <w:sz w:val="22"/>
          <w:szCs w:val="22"/>
          <w:lang w:val="hr-HR" w:eastAsia="cs-CZ"/>
        </w:rPr>
        <w:t>: Lideri biorazgradive plastike</w:t>
      </w:r>
      <w:bookmarkEnd w:id="14"/>
      <w:r w:rsidR="00DE51BD" w:rsidRPr="00BB29DB">
        <w:rPr>
          <w:rStyle w:val="FootnoteReference"/>
          <w:rFonts w:ascii="Arial" w:eastAsia="Cambria" w:hAnsi="Arial" w:cs="Arial"/>
          <w:b/>
          <w:noProof/>
          <w:color w:val="000000"/>
          <w:sz w:val="22"/>
          <w:szCs w:val="22"/>
          <w:lang w:val="hr-HR" w:eastAsia="cs-CZ"/>
        </w:rPr>
        <w:footnoteReference w:id="3"/>
      </w:r>
    </w:p>
    <w:tbl>
      <w:tblPr>
        <w:tblW w:w="5300" w:type="pct"/>
        <w:tblLayout w:type="fixed"/>
        <w:tblCellMar>
          <w:left w:w="70" w:type="dxa"/>
          <w:right w:w="70" w:type="dxa"/>
        </w:tblCellMar>
        <w:tblLook w:val="04A0" w:firstRow="1" w:lastRow="0" w:firstColumn="1" w:lastColumn="0" w:noHBand="0" w:noVBand="1"/>
      </w:tblPr>
      <w:tblGrid>
        <w:gridCol w:w="1970"/>
        <w:gridCol w:w="1019"/>
        <w:gridCol w:w="2132"/>
        <w:gridCol w:w="4476"/>
      </w:tblGrid>
      <w:tr w:rsidR="00894B59" w:rsidRPr="004517D9" w14:paraId="4FA0F3BB" w14:textId="77777777" w:rsidTr="003A57C2">
        <w:trPr>
          <w:trHeight w:val="227"/>
        </w:trPr>
        <w:tc>
          <w:tcPr>
            <w:tcW w:w="1026"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0E3A0FD1" w14:textId="77777777" w:rsidR="00894B59" w:rsidRPr="00BB29DB" w:rsidRDefault="00894B59" w:rsidP="00894B59">
            <w:pPr>
              <w:rPr>
                <w:rFonts w:ascii="Arial" w:eastAsia="Times New Roman" w:hAnsi="Arial" w:cs="Arial"/>
                <w:b/>
                <w:bCs/>
                <w:sz w:val="16"/>
                <w:szCs w:val="16"/>
                <w:lang w:val="hr-HR" w:eastAsia="cs-CZ"/>
              </w:rPr>
            </w:pPr>
            <w:r w:rsidRPr="00BB29DB">
              <w:rPr>
                <w:rFonts w:ascii="Arial" w:eastAsia="Times New Roman" w:hAnsi="Arial" w:cs="Arial"/>
                <w:b/>
                <w:bCs/>
                <w:sz w:val="16"/>
                <w:szCs w:val="16"/>
                <w:lang w:val="hr-HR" w:eastAsia="cs-CZ"/>
              </w:rPr>
              <w:t>Naziv tvrtke</w:t>
            </w:r>
          </w:p>
        </w:tc>
        <w:tc>
          <w:tcPr>
            <w:tcW w:w="531" w:type="pct"/>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647D867C" w14:textId="77777777" w:rsidR="00894B59" w:rsidRPr="00BB29DB" w:rsidRDefault="00894B59" w:rsidP="00894B59">
            <w:pPr>
              <w:rPr>
                <w:rFonts w:ascii="Arial" w:eastAsia="Times New Roman" w:hAnsi="Arial" w:cs="Arial"/>
                <w:b/>
                <w:bCs/>
                <w:sz w:val="16"/>
                <w:szCs w:val="16"/>
                <w:lang w:val="hr-HR" w:eastAsia="cs-CZ"/>
              </w:rPr>
            </w:pPr>
            <w:r w:rsidRPr="00BB29DB">
              <w:rPr>
                <w:rFonts w:ascii="Arial" w:eastAsia="Times New Roman" w:hAnsi="Arial" w:cs="Arial"/>
                <w:b/>
                <w:bCs/>
                <w:sz w:val="16"/>
                <w:szCs w:val="16"/>
                <w:lang w:val="hr-HR" w:eastAsia="cs-CZ"/>
              </w:rPr>
              <w:t>Zemlja</w:t>
            </w:r>
          </w:p>
        </w:tc>
        <w:tc>
          <w:tcPr>
            <w:tcW w:w="1111" w:type="pct"/>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3E9D40C7" w14:textId="2A583F1F" w:rsidR="00894B59" w:rsidRPr="00BB29DB" w:rsidRDefault="00947A8B" w:rsidP="00894B59">
            <w:pPr>
              <w:rPr>
                <w:rFonts w:ascii="Arial" w:eastAsia="Times New Roman" w:hAnsi="Arial" w:cs="Arial"/>
                <w:b/>
                <w:bCs/>
                <w:sz w:val="16"/>
                <w:szCs w:val="16"/>
                <w:lang w:val="hr-HR" w:eastAsia="cs-CZ"/>
              </w:rPr>
            </w:pPr>
            <w:r w:rsidRPr="00BB29DB">
              <w:rPr>
                <w:rFonts w:ascii="Arial" w:eastAsia="Times New Roman" w:hAnsi="Arial" w:cs="Arial"/>
                <w:b/>
                <w:bCs/>
                <w:sz w:val="16"/>
                <w:szCs w:val="16"/>
                <w:lang w:val="hr-HR" w:eastAsia="cs-CZ"/>
              </w:rPr>
              <w:t>Web</w:t>
            </w:r>
          </w:p>
        </w:tc>
        <w:tc>
          <w:tcPr>
            <w:tcW w:w="2332" w:type="pct"/>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31CAE431" w14:textId="167A615B" w:rsidR="00894B59" w:rsidRPr="00BB29DB" w:rsidRDefault="00894B59" w:rsidP="00894B59">
            <w:pPr>
              <w:rPr>
                <w:rFonts w:ascii="Arial" w:eastAsia="Times New Roman" w:hAnsi="Arial" w:cs="Arial"/>
                <w:b/>
                <w:bCs/>
                <w:sz w:val="16"/>
                <w:szCs w:val="16"/>
                <w:lang w:val="hr-HR" w:eastAsia="cs-CZ"/>
              </w:rPr>
            </w:pPr>
            <w:r w:rsidRPr="00BB29DB">
              <w:rPr>
                <w:rFonts w:ascii="Arial" w:eastAsia="Times New Roman" w:hAnsi="Arial" w:cs="Arial"/>
                <w:b/>
                <w:bCs/>
                <w:sz w:val="16"/>
                <w:szCs w:val="16"/>
                <w:lang w:val="hr-HR" w:eastAsia="cs-CZ"/>
              </w:rPr>
              <w:t>Detalj</w:t>
            </w:r>
            <w:r w:rsidR="00947A8B" w:rsidRPr="00BB29DB">
              <w:rPr>
                <w:rFonts w:ascii="Arial" w:eastAsia="Times New Roman" w:hAnsi="Arial" w:cs="Arial"/>
                <w:b/>
                <w:bCs/>
                <w:sz w:val="16"/>
                <w:szCs w:val="16"/>
                <w:lang w:val="hr-HR" w:eastAsia="cs-CZ"/>
              </w:rPr>
              <w:t>i</w:t>
            </w:r>
          </w:p>
        </w:tc>
      </w:tr>
      <w:tr w:rsidR="00894B59" w:rsidRPr="004517D9" w14:paraId="141EFB21"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hideMark/>
          </w:tcPr>
          <w:p w14:paraId="6CB33528"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BASF SE</w:t>
            </w:r>
          </w:p>
        </w:tc>
        <w:tc>
          <w:tcPr>
            <w:tcW w:w="531" w:type="pct"/>
            <w:tcBorders>
              <w:top w:val="nil"/>
              <w:left w:val="nil"/>
              <w:bottom w:val="single" w:sz="4" w:space="0" w:color="auto"/>
              <w:right w:val="single" w:sz="4" w:space="0" w:color="auto"/>
            </w:tcBorders>
            <w:shd w:val="clear" w:color="auto" w:fill="auto"/>
            <w:noWrap/>
            <w:vAlign w:val="center"/>
            <w:hideMark/>
          </w:tcPr>
          <w:p w14:paraId="320B32C6"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Njemačka</w:t>
            </w:r>
          </w:p>
        </w:tc>
        <w:tc>
          <w:tcPr>
            <w:tcW w:w="1111" w:type="pct"/>
            <w:tcBorders>
              <w:top w:val="nil"/>
              <w:left w:val="nil"/>
              <w:bottom w:val="single" w:sz="4" w:space="0" w:color="auto"/>
              <w:right w:val="single" w:sz="4" w:space="0" w:color="auto"/>
            </w:tcBorders>
            <w:shd w:val="clear" w:color="auto" w:fill="auto"/>
            <w:noWrap/>
            <w:vAlign w:val="center"/>
          </w:tcPr>
          <w:p w14:paraId="72A7977D"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http://basf.com/</w:t>
            </w:r>
          </w:p>
        </w:tc>
        <w:tc>
          <w:tcPr>
            <w:tcW w:w="2332" w:type="pct"/>
            <w:tcBorders>
              <w:top w:val="nil"/>
              <w:left w:val="nil"/>
              <w:bottom w:val="single" w:sz="4" w:space="0" w:color="auto"/>
              <w:right w:val="single" w:sz="4" w:space="0" w:color="auto"/>
            </w:tcBorders>
            <w:shd w:val="clear" w:color="auto" w:fill="auto"/>
            <w:noWrap/>
            <w:vAlign w:val="center"/>
            <w:hideMark/>
          </w:tcPr>
          <w:p w14:paraId="226B9424" w14:textId="4BAB3B3C"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 xml:space="preserve">Njemačka multinacionalna kemijska kompanija i najveći proizvođač kemikalija na svijetu. Sedam poslovnih segmenata, bioplastika unutar segmenta plastike. BASF je razvio biorazgradivu plastiku s visokim udjelom polilaktične kiseline. </w:t>
            </w:r>
          </w:p>
        </w:tc>
      </w:tr>
      <w:tr w:rsidR="00894B59" w:rsidRPr="004517D9" w14:paraId="01650E4C"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hideMark/>
          </w:tcPr>
          <w:p w14:paraId="0394D07F"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Biome Technologies plc,</w:t>
            </w:r>
          </w:p>
        </w:tc>
        <w:tc>
          <w:tcPr>
            <w:tcW w:w="531" w:type="pct"/>
            <w:tcBorders>
              <w:top w:val="nil"/>
              <w:left w:val="nil"/>
              <w:bottom w:val="single" w:sz="4" w:space="0" w:color="auto"/>
              <w:right w:val="single" w:sz="4" w:space="0" w:color="auto"/>
            </w:tcBorders>
            <w:shd w:val="clear" w:color="auto" w:fill="auto"/>
            <w:noWrap/>
            <w:vAlign w:val="center"/>
          </w:tcPr>
          <w:p w14:paraId="7F0F51C1"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Ujedinjeno Kraljevstvo</w:t>
            </w:r>
          </w:p>
        </w:tc>
        <w:tc>
          <w:tcPr>
            <w:tcW w:w="1111" w:type="pct"/>
            <w:tcBorders>
              <w:top w:val="nil"/>
              <w:left w:val="nil"/>
              <w:bottom w:val="single" w:sz="4" w:space="0" w:color="auto"/>
              <w:right w:val="single" w:sz="4" w:space="0" w:color="auto"/>
            </w:tcBorders>
            <w:shd w:val="clear" w:color="auto" w:fill="auto"/>
            <w:noWrap/>
            <w:vAlign w:val="center"/>
          </w:tcPr>
          <w:p w14:paraId="09C04D1B"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https://biometechnologiesplc.com/</w:t>
            </w:r>
          </w:p>
        </w:tc>
        <w:tc>
          <w:tcPr>
            <w:tcW w:w="2332" w:type="pct"/>
            <w:tcBorders>
              <w:top w:val="nil"/>
              <w:left w:val="nil"/>
              <w:bottom w:val="single" w:sz="4" w:space="0" w:color="auto"/>
              <w:right w:val="single" w:sz="4" w:space="0" w:color="auto"/>
            </w:tcBorders>
            <w:shd w:val="clear" w:color="auto" w:fill="auto"/>
            <w:noWrap/>
            <w:vAlign w:val="center"/>
            <w:hideMark/>
          </w:tcPr>
          <w:p w14:paraId="315ABF2E" w14:textId="030C4FB5"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Biome Bioplastics proizvodi niz visokoučinkovite bioplastike biljnog podrijetla koja je biorazgradiva i kompost</w:t>
            </w:r>
            <w:r w:rsidR="003B5E6F">
              <w:rPr>
                <w:rFonts w:ascii="Arial" w:eastAsia="Times New Roman" w:hAnsi="Arial" w:cs="Arial"/>
                <w:color w:val="000000"/>
                <w:sz w:val="16"/>
                <w:szCs w:val="16"/>
                <w:lang w:val="hr-HR" w:eastAsia="cs-CZ"/>
              </w:rPr>
              <w:t>abilna</w:t>
            </w:r>
            <w:r w:rsidRPr="00BB29DB">
              <w:rPr>
                <w:rFonts w:ascii="Arial" w:eastAsia="Times New Roman" w:hAnsi="Arial" w:cs="Arial"/>
                <w:color w:val="000000"/>
                <w:sz w:val="16"/>
                <w:szCs w:val="16"/>
                <w:lang w:val="hr-HR" w:eastAsia="cs-CZ"/>
              </w:rPr>
              <w:t>. Također vodi program istraživanja i razvoja vrijedan 5 milijuna funti s akademskim i industrijskim partnerima s ciljem ponovnog otkrivanja intrinzične sinteze bioplastike kako bi se poboljšala učinkovitost i smanjili troškovi.</w:t>
            </w:r>
          </w:p>
        </w:tc>
      </w:tr>
      <w:tr w:rsidR="00894B59" w:rsidRPr="004517D9" w14:paraId="7804E3C3"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1CE23122"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Cargill Incorporated</w:t>
            </w:r>
          </w:p>
        </w:tc>
        <w:tc>
          <w:tcPr>
            <w:tcW w:w="531" w:type="pct"/>
            <w:tcBorders>
              <w:top w:val="nil"/>
              <w:left w:val="nil"/>
              <w:bottom w:val="single" w:sz="4" w:space="0" w:color="auto"/>
              <w:right w:val="single" w:sz="4" w:space="0" w:color="auto"/>
            </w:tcBorders>
            <w:shd w:val="clear" w:color="auto" w:fill="auto"/>
            <w:noWrap/>
            <w:vAlign w:val="center"/>
          </w:tcPr>
          <w:p w14:paraId="2C83AFAF"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SAD</w:t>
            </w:r>
          </w:p>
        </w:tc>
        <w:tc>
          <w:tcPr>
            <w:tcW w:w="1111" w:type="pct"/>
            <w:tcBorders>
              <w:top w:val="nil"/>
              <w:left w:val="nil"/>
              <w:bottom w:val="single" w:sz="4" w:space="0" w:color="auto"/>
              <w:right w:val="single" w:sz="4" w:space="0" w:color="auto"/>
            </w:tcBorders>
            <w:shd w:val="clear" w:color="auto" w:fill="auto"/>
            <w:noWrap/>
            <w:vAlign w:val="center"/>
          </w:tcPr>
          <w:p w14:paraId="52F792BE"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http://www.cargill.com/</w:t>
            </w:r>
          </w:p>
        </w:tc>
        <w:tc>
          <w:tcPr>
            <w:tcW w:w="2332" w:type="pct"/>
            <w:tcBorders>
              <w:top w:val="nil"/>
              <w:left w:val="nil"/>
              <w:bottom w:val="single" w:sz="4" w:space="0" w:color="auto"/>
              <w:right w:val="single" w:sz="4" w:space="0" w:color="auto"/>
            </w:tcBorders>
            <w:shd w:val="clear" w:color="auto" w:fill="auto"/>
            <w:noWrap/>
            <w:vAlign w:val="center"/>
            <w:hideMark/>
          </w:tcPr>
          <w:p w14:paraId="7EC57420" w14:textId="79E27B7E"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Privatna američka globalna prehrambena korporacija sa sjedištem u Minnesoti. Glavni poslovi su između ostalog trgovina, kupnja i distribucija žitarica i drugih poljoprivrednih proizvoda, te proizvodnja prehrambenih sastojaka kao što su škrobni i glukozni sirup, biljna ulja i masti za primjenu u prerađenoj hrani i industrijskoj upotrebi.</w:t>
            </w:r>
          </w:p>
        </w:tc>
      </w:tr>
      <w:tr w:rsidR="00894B59" w:rsidRPr="004517D9" w14:paraId="66ACE11C"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6EA29EA8" w14:textId="01DEC469"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 xml:space="preserve">Danimer </w:t>
            </w:r>
            <w:r w:rsidR="002E67B8" w:rsidRPr="00BB29DB">
              <w:rPr>
                <w:rFonts w:ascii="Arial" w:eastAsia="Times New Roman" w:hAnsi="Arial" w:cs="Arial"/>
                <w:color w:val="000000"/>
                <w:sz w:val="16"/>
                <w:szCs w:val="16"/>
                <w:lang w:val="hr-HR" w:eastAsia="cs-CZ"/>
              </w:rPr>
              <w:t>Scientific</w:t>
            </w:r>
          </w:p>
        </w:tc>
        <w:tc>
          <w:tcPr>
            <w:tcW w:w="531" w:type="pct"/>
            <w:tcBorders>
              <w:top w:val="nil"/>
              <w:left w:val="nil"/>
              <w:bottom w:val="single" w:sz="4" w:space="0" w:color="auto"/>
              <w:right w:val="single" w:sz="4" w:space="0" w:color="auto"/>
            </w:tcBorders>
            <w:shd w:val="clear" w:color="auto" w:fill="auto"/>
            <w:noWrap/>
            <w:vAlign w:val="center"/>
          </w:tcPr>
          <w:p w14:paraId="6FAD85BE"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SAD</w:t>
            </w:r>
          </w:p>
        </w:tc>
        <w:tc>
          <w:tcPr>
            <w:tcW w:w="1111" w:type="pct"/>
            <w:tcBorders>
              <w:top w:val="nil"/>
              <w:left w:val="nil"/>
              <w:bottom w:val="single" w:sz="4" w:space="0" w:color="auto"/>
              <w:right w:val="single" w:sz="4" w:space="0" w:color="auto"/>
            </w:tcBorders>
            <w:shd w:val="clear" w:color="auto" w:fill="auto"/>
            <w:noWrap/>
            <w:vAlign w:val="center"/>
          </w:tcPr>
          <w:p w14:paraId="6EF0CDD2"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https://danimerscientific.com/</w:t>
            </w:r>
          </w:p>
        </w:tc>
        <w:tc>
          <w:tcPr>
            <w:tcW w:w="2332" w:type="pct"/>
            <w:tcBorders>
              <w:top w:val="nil"/>
              <w:left w:val="nil"/>
              <w:bottom w:val="single" w:sz="4" w:space="0" w:color="auto"/>
              <w:right w:val="single" w:sz="4" w:space="0" w:color="auto"/>
            </w:tcBorders>
            <w:shd w:val="clear" w:color="auto" w:fill="auto"/>
            <w:noWrap/>
            <w:vAlign w:val="center"/>
          </w:tcPr>
          <w:p w14:paraId="2714DE9C" w14:textId="0A5A7D3E"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Proizvodnja prirodnih biopolimera koji su biorazgradivi i kompost</w:t>
            </w:r>
            <w:r w:rsidR="00600D1C">
              <w:rPr>
                <w:rFonts w:ascii="Arial" w:eastAsia="Times New Roman" w:hAnsi="Arial" w:cs="Arial"/>
                <w:color w:val="000000"/>
                <w:sz w:val="16"/>
                <w:szCs w:val="16"/>
                <w:lang w:val="hr-HR" w:eastAsia="cs-CZ"/>
              </w:rPr>
              <w:t>abilni</w:t>
            </w:r>
            <w:r w:rsidRPr="00BB29DB">
              <w:rPr>
                <w:rFonts w:ascii="Arial" w:eastAsia="Times New Roman" w:hAnsi="Arial" w:cs="Arial"/>
                <w:color w:val="000000"/>
                <w:sz w:val="16"/>
                <w:szCs w:val="16"/>
                <w:lang w:val="hr-HR" w:eastAsia="cs-CZ"/>
              </w:rPr>
              <w:t>. Posjeduje 125 patenata u gotovo 20 zemalja. Npr. bioplastika nazvana PHA koja koristi mikroorganizme koji fermentiraju uljem kanole.</w:t>
            </w:r>
          </w:p>
        </w:tc>
      </w:tr>
      <w:tr w:rsidR="00894B59" w:rsidRPr="004517D9" w14:paraId="7F841988"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1144D23B"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Eastman Chemical Company</w:t>
            </w:r>
          </w:p>
        </w:tc>
        <w:tc>
          <w:tcPr>
            <w:tcW w:w="531" w:type="pct"/>
            <w:tcBorders>
              <w:top w:val="nil"/>
              <w:left w:val="nil"/>
              <w:bottom w:val="single" w:sz="4" w:space="0" w:color="auto"/>
              <w:right w:val="single" w:sz="4" w:space="0" w:color="auto"/>
            </w:tcBorders>
            <w:shd w:val="clear" w:color="auto" w:fill="auto"/>
            <w:noWrap/>
            <w:vAlign w:val="center"/>
          </w:tcPr>
          <w:p w14:paraId="1841D9DB"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SAD</w:t>
            </w:r>
          </w:p>
        </w:tc>
        <w:tc>
          <w:tcPr>
            <w:tcW w:w="1111" w:type="pct"/>
            <w:tcBorders>
              <w:top w:val="nil"/>
              <w:left w:val="nil"/>
              <w:bottom w:val="single" w:sz="4" w:space="0" w:color="auto"/>
              <w:right w:val="single" w:sz="4" w:space="0" w:color="auto"/>
            </w:tcBorders>
            <w:shd w:val="clear" w:color="auto" w:fill="auto"/>
            <w:noWrap/>
            <w:vAlign w:val="center"/>
          </w:tcPr>
          <w:p w14:paraId="314F77C8"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https://www.eastman.com/en</w:t>
            </w:r>
          </w:p>
        </w:tc>
        <w:tc>
          <w:tcPr>
            <w:tcW w:w="2332" w:type="pct"/>
            <w:tcBorders>
              <w:top w:val="nil"/>
              <w:left w:val="nil"/>
              <w:bottom w:val="single" w:sz="4" w:space="0" w:color="auto"/>
              <w:right w:val="single" w:sz="4" w:space="0" w:color="auto"/>
            </w:tcBorders>
            <w:shd w:val="clear" w:color="auto" w:fill="auto"/>
            <w:noWrap/>
            <w:vAlign w:val="center"/>
          </w:tcPr>
          <w:p w14:paraId="50B30999" w14:textId="54D2CCAF"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Proizvodnja specijalnih materijala: širok raspon naprednih materijala, kemikalija i vlakana za svakodnevnu upotrebu</w:t>
            </w:r>
            <w:r w:rsidR="00BD427C" w:rsidRPr="00BB29DB">
              <w:rPr>
                <w:rFonts w:ascii="Arial" w:eastAsia="Times New Roman" w:hAnsi="Arial" w:cs="Arial"/>
                <w:color w:val="000000"/>
                <w:sz w:val="16"/>
                <w:szCs w:val="16"/>
                <w:lang w:val="hr-HR" w:eastAsia="cs-CZ"/>
              </w:rPr>
              <w:t>.</w:t>
            </w:r>
          </w:p>
        </w:tc>
      </w:tr>
      <w:tr w:rsidR="00894B59" w:rsidRPr="004517D9" w14:paraId="4256D1D2"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09D46647"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FKuR Kunststoff GmbH</w:t>
            </w:r>
          </w:p>
        </w:tc>
        <w:tc>
          <w:tcPr>
            <w:tcW w:w="531" w:type="pct"/>
            <w:tcBorders>
              <w:top w:val="nil"/>
              <w:left w:val="nil"/>
              <w:bottom w:val="single" w:sz="4" w:space="0" w:color="auto"/>
              <w:right w:val="single" w:sz="4" w:space="0" w:color="auto"/>
            </w:tcBorders>
            <w:shd w:val="clear" w:color="auto" w:fill="auto"/>
            <w:noWrap/>
            <w:vAlign w:val="center"/>
            <w:hideMark/>
          </w:tcPr>
          <w:p w14:paraId="34646C9D"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Njemačka</w:t>
            </w:r>
          </w:p>
        </w:tc>
        <w:tc>
          <w:tcPr>
            <w:tcW w:w="1111" w:type="pct"/>
            <w:tcBorders>
              <w:top w:val="nil"/>
              <w:left w:val="nil"/>
              <w:bottom w:val="single" w:sz="4" w:space="0" w:color="auto"/>
              <w:right w:val="single" w:sz="4" w:space="0" w:color="auto"/>
            </w:tcBorders>
            <w:shd w:val="clear" w:color="auto" w:fill="auto"/>
            <w:noWrap/>
            <w:vAlign w:val="center"/>
          </w:tcPr>
          <w:p w14:paraId="0BA78D11"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https://fkur.com/</w:t>
            </w:r>
          </w:p>
        </w:tc>
        <w:tc>
          <w:tcPr>
            <w:tcW w:w="2332" w:type="pct"/>
            <w:tcBorders>
              <w:top w:val="nil"/>
              <w:left w:val="nil"/>
              <w:bottom w:val="single" w:sz="4" w:space="0" w:color="auto"/>
              <w:right w:val="single" w:sz="4" w:space="0" w:color="auto"/>
            </w:tcBorders>
            <w:shd w:val="clear" w:color="auto" w:fill="auto"/>
            <w:noWrap/>
            <w:vAlign w:val="center"/>
          </w:tcPr>
          <w:p w14:paraId="35DB8A56" w14:textId="73D3BBB6"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Portfelj bioplastike za kružno gospodarstvo, reciklira</w:t>
            </w:r>
            <w:r w:rsidR="00CE1965" w:rsidRPr="00BB29DB">
              <w:rPr>
                <w:rFonts w:ascii="Arial" w:eastAsia="Times New Roman" w:hAnsi="Arial" w:cs="Arial"/>
                <w:color w:val="000000"/>
                <w:sz w:val="16"/>
                <w:szCs w:val="16"/>
                <w:lang w:val="hr-HR" w:eastAsia="cs-CZ"/>
              </w:rPr>
              <w:t>ni</w:t>
            </w:r>
            <w:r w:rsidRPr="00BB29DB">
              <w:rPr>
                <w:rFonts w:ascii="Arial" w:eastAsia="Times New Roman" w:hAnsi="Arial" w:cs="Arial"/>
                <w:color w:val="000000"/>
                <w:sz w:val="16"/>
                <w:szCs w:val="16"/>
                <w:lang w:val="hr-HR" w:eastAsia="cs-CZ"/>
              </w:rPr>
              <w:t xml:space="preserve"> </w:t>
            </w:r>
            <w:r w:rsidR="008C15AC" w:rsidRPr="00BB29DB">
              <w:rPr>
                <w:rFonts w:ascii="Arial" w:eastAsia="Times New Roman" w:hAnsi="Arial" w:cs="Arial"/>
                <w:color w:val="000000"/>
                <w:sz w:val="16"/>
                <w:szCs w:val="16"/>
                <w:lang w:val="hr-HR" w:eastAsia="cs-CZ"/>
              </w:rPr>
              <w:t xml:space="preserve">proizvodi </w:t>
            </w:r>
            <w:r w:rsidRPr="00BB29DB">
              <w:rPr>
                <w:rFonts w:ascii="Arial" w:eastAsia="Times New Roman" w:hAnsi="Arial" w:cs="Arial"/>
                <w:color w:val="000000"/>
                <w:sz w:val="16"/>
                <w:szCs w:val="16"/>
                <w:lang w:val="hr-HR" w:eastAsia="cs-CZ"/>
              </w:rPr>
              <w:t>i bioreciklirani hibridi za sve metode prerade.</w:t>
            </w:r>
          </w:p>
        </w:tc>
      </w:tr>
      <w:tr w:rsidR="00894B59" w:rsidRPr="004517D9" w14:paraId="7A2DA501"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17BC3132"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Futerro</w:t>
            </w:r>
          </w:p>
        </w:tc>
        <w:tc>
          <w:tcPr>
            <w:tcW w:w="531" w:type="pct"/>
            <w:tcBorders>
              <w:top w:val="nil"/>
              <w:left w:val="nil"/>
              <w:bottom w:val="single" w:sz="4" w:space="0" w:color="auto"/>
              <w:right w:val="single" w:sz="4" w:space="0" w:color="auto"/>
            </w:tcBorders>
            <w:shd w:val="clear" w:color="auto" w:fill="auto"/>
            <w:noWrap/>
            <w:vAlign w:val="center"/>
          </w:tcPr>
          <w:p w14:paraId="29B7FEB7"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Belgija</w:t>
            </w:r>
          </w:p>
        </w:tc>
        <w:tc>
          <w:tcPr>
            <w:tcW w:w="1111" w:type="pct"/>
            <w:tcBorders>
              <w:top w:val="nil"/>
              <w:left w:val="nil"/>
              <w:bottom w:val="single" w:sz="4" w:space="0" w:color="auto"/>
              <w:right w:val="single" w:sz="4" w:space="0" w:color="auto"/>
            </w:tcBorders>
            <w:shd w:val="clear" w:color="auto" w:fill="auto"/>
            <w:noWrap/>
            <w:vAlign w:val="center"/>
          </w:tcPr>
          <w:p w14:paraId="12B38B20"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https://www.futerro.com/</w:t>
            </w:r>
          </w:p>
        </w:tc>
        <w:tc>
          <w:tcPr>
            <w:tcW w:w="2332" w:type="pct"/>
            <w:tcBorders>
              <w:top w:val="nil"/>
              <w:left w:val="nil"/>
              <w:bottom w:val="single" w:sz="4" w:space="0" w:color="auto"/>
              <w:right w:val="single" w:sz="4" w:space="0" w:color="auto"/>
            </w:tcBorders>
            <w:shd w:val="clear" w:color="auto" w:fill="auto"/>
            <w:noWrap/>
            <w:vAlign w:val="center"/>
          </w:tcPr>
          <w:p w14:paraId="0CECF989"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 xml:space="preserve">Pionir razvoja mliječne kiseline i poli-mliječne kiseline (PLA). Opsežno industrijsko iskustvo u proizvodnji mliječne kiseline </w:t>
            </w:r>
            <w:r w:rsidRPr="00BB29DB">
              <w:rPr>
                <w:rFonts w:ascii="Arial" w:eastAsia="Times New Roman" w:hAnsi="Arial" w:cs="Arial"/>
                <w:color w:val="000000"/>
                <w:sz w:val="16"/>
                <w:szCs w:val="16"/>
                <w:lang w:val="hr-HR" w:eastAsia="cs-CZ"/>
              </w:rPr>
              <w:lastRenderedPageBreak/>
              <w:t>i PLA na različitim podlogama. Njihove usluge uključuju tehnologiju recikliranja LOOPLA®.</w:t>
            </w:r>
          </w:p>
        </w:tc>
      </w:tr>
      <w:tr w:rsidR="00894B59" w:rsidRPr="004517D9" w14:paraId="64FD2F5C"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442005F5"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lastRenderedPageBreak/>
              <w:t>NatureWorks LLC</w:t>
            </w:r>
          </w:p>
        </w:tc>
        <w:tc>
          <w:tcPr>
            <w:tcW w:w="531" w:type="pct"/>
            <w:tcBorders>
              <w:top w:val="nil"/>
              <w:left w:val="nil"/>
              <w:bottom w:val="single" w:sz="4" w:space="0" w:color="auto"/>
              <w:right w:val="single" w:sz="4" w:space="0" w:color="auto"/>
            </w:tcBorders>
            <w:shd w:val="clear" w:color="auto" w:fill="auto"/>
            <w:noWrap/>
            <w:vAlign w:val="center"/>
          </w:tcPr>
          <w:p w14:paraId="1B9165BE"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SAD</w:t>
            </w:r>
          </w:p>
        </w:tc>
        <w:tc>
          <w:tcPr>
            <w:tcW w:w="1111" w:type="pct"/>
            <w:tcBorders>
              <w:top w:val="nil"/>
              <w:left w:val="nil"/>
              <w:bottom w:val="single" w:sz="4" w:space="0" w:color="auto"/>
              <w:right w:val="single" w:sz="4" w:space="0" w:color="auto"/>
            </w:tcBorders>
            <w:shd w:val="clear" w:color="auto" w:fill="auto"/>
            <w:noWrap/>
            <w:vAlign w:val="center"/>
          </w:tcPr>
          <w:p w14:paraId="33F8E66B"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https://www.natureworksllc.com/</w:t>
            </w:r>
          </w:p>
        </w:tc>
        <w:tc>
          <w:tcPr>
            <w:tcW w:w="2332" w:type="pct"/>
            <w:tcBorders>
              <w:top w:val="nil"/>
              <w:left w:val="nil"/>
              <w:bottom w:val="single" w:sz="4" w:space="0" w:color="auto"/>
              <w:right w:val="single" w:sz="4" w:space="0" w:color="auto"/>
            </w:tcBorders>
            <w:shd w:val="clear" w:color="auto" w:fill="auto"/>
            <w:noWrap/>
            <w:vAlign w:val="center"/>
          </w:tcPr>
          <w:p w14:paraId="6EAC59C8"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Zajedničko ulaganje Cargilla, jedne od najvećih svjetskih privatnih korporacija, i tajlandske tvrtke PTT Global Chemical. Proizvodi polilaktičnu kiselinu (PLA) i laktide marke Ingeo, koji se obično proizvode fermentacijom šećera iz kukuruza i šećerne trske.</w:t>
            </w:r>
          </w:p>
        </w:tc>
      </w:tr>
      <w:tr w:rsidR="00894B59" w:rsidRPr="004517D9" w14:paraId="0DFE3AC2"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600ED73A"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Novamont SpA</w:t>
            </w:r>
          </w:p>
        </w:tc>
        <w:tc>
          <w:tcPr>
            <w:tcW w:w="531" w:type="pct"/>
            <w:tcBorders>
              <w:top w:val="nil"/>
              <w:left w:val="nil"/>
              <w:bottom w:val="single" w:sz="4" w:space="0" w:color="auto"/>
              <w:right w:val="single" w:sz="4" w:space="0" w:color="auto"/>
            </w:tcBorders>
            <w:shd w:val="clear" w:color="auto" w:fill="auto"/>
            <w:noWrap/>
            <w:vAlign w:val="center"/>
          </w:tcPr>
          <w:p w14:paraId="3463C11C"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Italija</w:t>
            </w:r>
          </w:p>
        </w:tc>
        <w:tc>
          <w:tcPr>
            <w:tcW w:w="1111" w:type="pct"/>
            <w:tcBorders>
              <w:top w:val="nil"/>
              <w:left w:val="nil"/>
              <w:bottom w:val="single" w:sz="4" w:space="0" w:color="auto"/>
              <w:right w:val="single" w:sz="4" w:space="0" w:color="auto"/>
            </w:tcBorders>
            <w:shd w:val="clear" w:color="auto" w:fill="auto"/>
            <w:noWrap/>
            <w:vAlign w:val="center"/>
          </w:tcPr>
          <w:p w14:paraId="71F41E5E"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https://www.novamont.com/eng/</w:t>
            </w:r>
          </w:p>
        </w:tc>
        <w:tc>
          <w:tcPr>
            <w:tcW w:w="2332" w:type="pct"/>
            <w:tcBorders>
              <w:top w:val="nil"/>
              <w:left w:val="nil"/>
              <w:bottom w:val="single" w:sz="4" w:space="0" w:color="auto"/>
              <w:right w:val="single" w:sz="4" w:space="0" w:color="auto"/>
            </w:tcBorders>
            <w:shd w:val="clear" w:color="auto" w:fill="auto"/>
            <w:noWrap/>
            <w:vAlign w:val="center"/>
          </w:tcPr>
          <w:p w14:paraId="3D3DFC20" w14:textId="6EB84ADE"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Međunarodni lider u sektoru bioplastike i razvoju biokemikalija. Četiri proizvodna mjesta, četiri istraživačka centra.</w:t>
            </w:r>
          </w:p>
        </w:tc>
      </w:tr>
      <w:tr w:rsidR="00894B59" w:rsidRPr="004517D9" w14:paraId="53B3F676"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6D20E3DD"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Plantic Technologies Limited</w:t>
            </w:r>
          </w:p>
        </w:tc>
        <w:tc>
          <w:tcPr>
            <w:tcW w:w="531" w:type="pct"/>
            <w:tcBorders>
              <w:top w:val="nil"/>
              <w:left w:val="nil"/>
              <w:bottom w:val="single" w:sz="4" w:space="0" w:color="auto"/>
              <w:right w:val="single" w:sz="4" w:space="0" w:color="auto"/>
            </w:tcBorders>
            <w:shd w:val="clear" w:color="auto" w:fill="auto"/>
            <w:noWrap/>
            <w:vAlign w:val="center"/>
          </w:tcPr>
          <w:p w14:paraId="21D288C0"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Australija</w:t>
            </w:r>
          </w:p>
        </w:tc>
        <w:tc>
          <w:tcPr>
            <w:tcW w:w="1111" w:type="pct"/>
            <w:tcBorders>
              <w:top w:val="nil"/>
              <w:left w:val="nil"/>
              <w:bottom w:val="single" w:sz="4" w:space="0" w:color="auto"/>
              <w:right w:val="single" w:sz="4" w:space="0" w:color="auto"/>
            </w:tcBorders>
            <w:shd w:val="clear" w:color="auto" w:fill="auto"/>
            <w:noWrap/>
            <w:vAlign w:val="center"/>
          </w:tcPr>
          <w:p w14:paraId="24D50425"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https://plantic.com.au/</w:t>
            </w:r>
          </w:p>
        </w:tc>
        <w:tc>
          <w:tcPr>
            <w:tcW w:w="2332" w:type="pct"/>
            <w:tcBorders>
              <w:top w:val="nil"/>
              <w:left w:val="nil"/>
              <w:bottom w:val="single" w:sz="4" w:space="0" w:color="auto"/>
              <w:right w:val="single" w:sz="4" w:space="0" w:color="auto"/>
            </w:tcBorders>
            <w:shd w:val="clear" w:color="auto" w:fill="auto"/>
            <w:noWrap/>
            <w:vAlign w:val="center"/>
          </w:tcPr>
          <w:p w14:paraId="1B0CC37B"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Vodeći svjetski inovator u bioplastici. PLANTIC™ tehnologija škroba. Podružnice u Velikoj Britaniji i Njemačkoj.</w:t>
            </w:r>
          </w:p>
        </w:tc>
      </w:tr>
      <w:tr w:rsidR="00894B59" w:rsidRPr="004517D9" w14:paraId="1A705355"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3A02F039"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PTT MCC Biochem Co., Ltd.</w:t>
            </w:r>
          </w:p>
        </w:tc>
        <w:tc>
          <w:tcPr>
            <w:tcW w:w="531" w:type="pct"/>
            <w:tcBorders>
              <w:top w:val="nil"/>
              <w:left w:val="nil"/>
              <w:bottom w:val="single" w:sz="4" w:space="0" w:color="auto"/>
              <w:right w:val="single" w:sz="4" w:space="0" w:color="auto"/>
            </w:tcBorders>
            <w:shd w:val="clear" w:color="auto" w:fill="auto"/>
            <w:noWrap/>
            <w:vAlign w:val="center"/>
          </w:tcPr>
          <w:p w14:paraId="1DC68F01"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Tajland</w:t>
            </w:r>
          </w:p>
        </w:tc>
        <w:tc>
          <w:tcPr>
            <w:tcW w:w="1111" w:type="pct"/>
            <w:tcBorders>
              <w:top w:val="nil"/>
              <w:left w:val="nil"/>
              <w:bottom w:val="single" w:sz="4" w:space="0" w:color="auto"/>
              <w:right w:val="single" w:sz="4" w:space="0" w:color="auto"/>
            </w:tcBorders>
            <w:shd w:val="clear" w:color="auto" w:fill="auto"/>
            <w:noWrap/>
            <w:vAlign w:val="center"/>
          </w:tcPr>
          <w:p w14:paraId="6568DA19" w14:textId="77777777" w:rsidR="00894B59" w:rsidRPr="00BB29DB" w:rsidRDefault="006332C9" w:rsidP="00894B59">
            <w:pPr>
              <w:rPr>
                <w:rFonts w:ascii="Arial" w:eastAsia="Times New Roman" w:hAnsi="Arial" w:cs="Arial"/>
                <w:color w:val="000000"/>
                <w:sz w:val="16"/>
                <w:szCs w:val="16"/>
                <w:lang w:val="hr-HR" w:eastAsia="cs-CZ"/>
              </w:rPr>
            </w:pPr>
            <w:hyperlink r:id="rId28" w:history="1">
              <w:r w:rsidR="00894B59" w:rsidRPr="00BB29DB">
                <w:rPr>
                  <w:rFonts w:ascii="Arial" w:eastAsia="Cambria" w:hAnsi="Arial" w:cs="Arial"/>
                  <w:color w:val="0563C1"/>
                  <w:sz w:val="16"/>
                  <w:szCs w:val="16"/>
                  <w:lang w:val="hr-HR" w:eastAsia="cs-CZ"/>
                </w:rPr>
                <w:t>https://www.pttmcc.com/what-is-biopbs</w:t>
              </w:r>
            </w:hyperlink>
            <w:r w:rsidR="00894B59" w:rsidRPr="00BB29DB">
              <w:rPr>
                <w:rFonts w:ascii="Arial" w:eastAsia="Times New Roman" w:hAnsi="Arial" w:cs="Arial"/>
                <w:color w:val="000000"/>
                <w:sz w:val="16"/>
                <w:szCs w:val="16"/>
                <w:lang w:val="hr-HR" w:eastAsia="cs-CZ"/>
              </w:rPr>
              <w:t xml:space="preserve"> </w:t>
            </w:r>
          </w:p>
        </w:tc>
        <w:tc>
          <w:tcPr>
            <w:tcW w:w="2332" w:type="pct"/>
            <w:tcBorders>
              <w:top w:val="nil"/>
              <w:left w:val="nil"/>
              <w:bottom w:val="single" w:sz="4" w:space="0" w:color="auto"/>
              <w:right w:val="single" w:sz="4" w:space="0" w:color="auto"/>
            </w:tcBorders>
            <w:shd w:val="clear" w:color="auto" w:fill="auto"/>
            <w:noWrap/>
            <w:vAlign w:val="center"/>
          </w:tcPr>
          <w:p w14:paraId="0283EEE4" w14:textId="4C8366A0"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Stratešk</w:t>
            </w:r>
            <w:r w:rsidR="003B3AE8" w:rsidRPr="00BB29DB">
              <w:rPr>
                <w:rFonts w:ascii="Arial" w:eastAsia="Times New Roman" w:hAnsi="Arial" w:cs="Arial"/>
                <w:color w:val="000000"/>
                <w:sz w:val="16"/>
                <w:szCs w:val="16"/>
                <w:lang w:val="hr-HR" w:eastAsia="cs-CZ"/>
              </w:rPr>
              <w:t>o</w:t>
            </w:r>
            <w:r w:rsidRPr="00BB29DB">
              <w:rPr>
                <w:rFonts w:ascii="Arial" w:eastAsia="Times New Roman" w:hAnsi="Arial" w:cs="Arial"/>
                <w:color w:val="000000"/>
                <w:sz w:val="16"/>
                <w:szCs w:val="16"/>
                <w:lang w:val="hr-HR" w:eastAsia="cs-CZ"/>
              </w:rPr>
              <w:t xml:space="preserve"> </w:t>
            </w:r>
            <w:r w:rsidRPr="00BB29DB">
              <w:rPr>
                <w:rFonts w:ascii="Arial" w:eastAsia="Times New Roman" w:hAnsi="Arial" w:cs="Arial"/>
                <w:i/>
                <w:iCs/>
                <w:color w:val="000000"/>
                <w:sz w:val="16"/>
                <w:szCs w:val="16"/>
                <w:lang w:val="hr-HR" w:eastAsia="cs-CZ"/>
              </w:rPr>
              <w:t>joint venture</w:t>
            </w:r>
            <w:r w:rsidRPr="00BB29DB">
              <w:rPr>
                <w:rFonts w:ascii="Arial" w:eastAsia="Times New Roman" w:hAnsi="Arial" w:cs="Arial"/>
                <w:color w:val="000000"/>
                <w:sz w:val="16"/>
                <w:szCs w:val="16"/>
                <w:lang w:val="hr-HR" w:eastAsia="cs-CZ"/>
              </w:rPr>
              <w:t xml:space="preserve"> poduzeće između PTT Global Chemical Public Company Limited (GC) i Mitsubishi Chemical Corporation (MCC). Proizvode BioPBS, djelomično bio-bazirani polibutilen sukcinat</w:t>
            </w:r>
          </w:p>
        </w:tc>
      </w:tr>
      <w:tr w:rsidR="00894B59" w:rsidRPr="004517D9" w14:paraId="379A11AF"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6239A7B1"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Synbra Technology BV</w:t>
            </w:r>
          </w:p>
        </w:tc>
        <w:tc>
          <w:tcPr>
            <w:tcW w:w="531" w:type="pct"/>
            <w:tcBorders>
              <w:top w:val="nil"/>
              <w:left w:val="nil"/>
              <w:bottom w:val="single" w:sz="4" w:space="0" w:color="auto"/>
              <w:right w:val="single" w:sz="4" w:space="0" w:color="auto"/>
            </w:tcBorders>
            <w:shd w:val="clear" w:color="auto" w:fill="auto"/>
            <w:noWrap/>
            <w:vAlign w:val="center"/>
          </w:tcPr>
          <w:p w14:paraId="58E30A8A"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Nizozemska</w:t>
            </w:r>
          </w:p>
        </w:tc>
        <w:tc>
          <w:tcPr>
            <w:tcW w:w="1111" w:type="pct"/>
            <w:tcBorders>
              <w:top w:val="nil"/>
              <w:left w:val="nil"/>
              <w:bottom w:val="single" w:sz="4" w:space="0" w:color="auto"/>
              <w:right w:val="single" w:sz="4" w:space="0" w:color="auto"/>
            </w:tcBorders>
            <w:shd w:val="clear" w:color="auto" w:fill="auto"/>
            <w:noWrap/>
            <w:vAlign w:val="center"/>
          </w:tcPr>
          <w:p w14:paraId="191836CA"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http://www.synbratechnology.nl/</w:t>
            </w:r>
          </w:p>
        </w:tc>
        <w:tc>
          <w:tcPr>
            <w:tcW w:w="2332" w:type="pct"/>
            <w:tcBorders>
              <w:top w:val="nil"/>
              <w:left w:val="nil"/>
              <w:bottom w:val="single" w:sz="4" w:space="0" w:color="auto"/>
              <w:right w:val="single" w:sz="4" w:space="0" w:color="auto"/>
            </w:tcBorders>
            <w:shd w:val="clear" w:color="auto" w:fill="auto"/>
            <w:noWrap/>
            <w:vAlign w:val="center"/>
          </w:tcPr>
          <w:p w14:paraId="50FA9103"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Proizvodnja Styrex® ekspandiranih polistirenskih (EPS) kuglica, BioFoam® ekspandirane polilaktične kiseline (PLA) i PS i PLA spojeva. Najveći reciklator EPS-a u zapadnoj Europi.</w:t>
            </w:r>
          </w:p>
        </w:tc>
      </w:tr>
      <w:tr w:rsidR="00894B59" w:rsidRPr="004517D9" w14:paraId="5ED7F7AE"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2CA52823"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Total Corbion PLA</w:t>
            </w:r>
          </w:p>
        </w:tc>
        <w:tc>
          <w:tcPr>
            <w:tcW w:w="531" w:type="pct"/>
            <w:tcBorders>
              <w:top w:val="nil"/>
              <w:left w:val="nil"/>
              <w:bottom w:val="single" w:sz="4" w:space="0" w:color="auto"/>
              <w:right w:val="single" w:sz="4" w:space="0" w:color="auto"/>
            </w:tcBorders>
            <w:shd w:val="clear" w:color="auto" w:fill="auto"/>
            <w:noWrap/>
            <w:vAlign w:val="center"/>
          </w:tcPr>
          <w:p w14:paraId="57019E15"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Nizozemska</w:t>
            </w:r>
          </w:p>
        </w:tc>
        <w:tc>
          <w:tcPr>
            <w:tcW w:w="1111" w:type="pct"/>
            <w:tcBorders>
              <w:top w:val="nil"/>
              <w:left w:val="nil"/>
              <w:bottom w:val="single" w:sz="4" w:space="0" w:color="auto"/>
              <w:right w:val="single" w:sz="4" w:space="0" w:color="auto"/>
            </w:tcBorders>
            <w:shd w:val="clear" w:color="auto" w:fill="auto"/>
            <w:noWrap/>
            <w:vAlign w:val="center"/>
          </w:tcPr>
          <w:p w14:paraId="741A5D86"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https://www.totalenergies-corbion.com/</w:t>
            </w:r>
          </w:p>
        </w:tc>
        <w:tc>
          <w:tcPr>
            <w:tcW w:w="2332" w:type="pct"/>
            <w:tcBorders>
              <w:top w:val="nil"/>
              <w:left w:val="nil"/>
              <w:bottom w:val="single" w:sz="4" w:space="0" w:color="auto"/>
              <w:right w:val="single" w:sz="4" w:space="0" w:color="auto"/>
            </w:tcBorders>
            <w:shd w:val="clear" w:color="auto" w:fill="auto"/>
            <w:noWrap/>
            <w:vAlign w:val="center"/>
          </w:tcPr>
          <w:p w14:paraId="3282CBFA" w14:textId="4CB5FFDA" w:rsidR="00894B59" w:rsidRPr="00BB29DB" w:rsidRDefault="005C394F"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 xml:space="preserve">Fokus </w:t>
            </w:r>
            <w:r w:rsidR="00894B59" w:rsidRPr="00BB29DB">
              <w:rPr>
                <w:rFonts w:ascii="Arial" w:eastAsia="Times New Roman" w:hAnsi="Arial" w:cs="Arial"/>
                <w:color w:val="000000"/>
                <w:sz w:val="16"/>
                <w:szCs w:val="16"/>
                <w:lang w:val="hr-HR" w:eastAsia="cs-CZ"/>
              </w:rPr>
              <w:t>na polimliječnu kiselinu (PLA) i monomere laktida. Razvio rješenje visoke otpornosti na toplinu za bioplastiku na bazi PLA.</w:t>
            </w:r>
          </w:p>
        </w:tc>
      </w:tr>
      <w:tr w:rsidR="00894B59" w:rsidRPr="004517D9" w14:paraId="64ECEE66" w14:textId="77777777">
        <w:trPr>
          <w:trHeight w:val="227"/>
        </w:trPr>
        <w:tc>
          <w:tcPr>
            <w:tcW w:w="1026" w:type="pct"/>
            <w:tcBorders>
              <w:top w:val="nil"/>
              <w:left w:val="single" w:sz="4" w:space="0" w:color="auto"/>
              <w:bottom w:val="single" w:sz="4" w:space="0" w:color="auto"/>
              <w:right w:val="single" w:sz="4" w:space="0" w:color="auto"/>
            </w:tcBorders>
            <w:shd w:val="clear" w:color="auto" w:fill="auto"/>
            <w:noWrap/>
            <w:vAlign w:val="center"/>
          </w:tcPr>
          <w:p w14:paraId="1E45C174"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Trineso</w:t>
            </w:r>
          </w:p>
        </w:tc>
        <w:tc>
          <w:tcPr>
            <w:tcW w:w="531" w:type="pct"/>
            <w:tcBorders>
              <w:top w:val="nil"/>
              <w:left w:val="nil"/>
              <w:bottom w:val="single" w:sz="4" w:space="0" w:color="auto"/>
              <w:right w:val="single" w:sz="4" w:space="0" w:color="auto"/>
            </w:tcBorders>
            <w:shd w:val="clear" w:color="auto" w:fill="auto"/>
            <w:noWrap/>
            <w:vAlign w:val="center"/>
          </w:tcPr>
          <w:p w14:paraId="751B408D"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SAD</w:t>
            </w:r>
          </w:p>
        </w:tc>
        <w:tc>
          <w:tcPr>
            <w:tcW w:w="1111" w:type="pct"/>
            <w:tcBorders>
              <w:top w:val="nil"/>
              <w:left w:val="nil"/>
              <w:bottom w:val="single" w:sz="4" w:space="0" w:color="auto"/>
              <w:right w:val="single" w:sz="4" w:space="0" w:color="auto"/>
            </w:tcBorders>
            <w:shd w:val="clear" w:color="auto" w:fill="auto"/>
            <w:noWrap/>
            <w:vAlign w:val="center"/>
          </w:tcPr>
          <w:p w14:paraId="31885104" w14:textId="77777777" w:rsidR="00894B59" w:rsidRPr="00BB29DB" w:rsidRDefault="00894B59" w:rsidP="00894B59">
            <w:pPr>
              <w:rPr>
                <w:rFonts w:ascii="Arial" w:eastAsia="Times New Roman" w:hAnsi="Arial" w:cs="Arial"/>
                <w:color w:val="0563C1"/>
                <w:sz w:val="16"/>
                <w:szCs w:val="16"/>
                <w:u w:val="single"/>
                <w:lang w:val="hr-HR" w:eastAsia="cs-CZ"/>
              </w:rPr>
            </w:pPr>
            <w:r w:rsidRPr="00BB29DB">
              <w:rPr>
                <w:rFonts w:ascii="Arial" w:eastAsia="Times New Roman" w:hAnsi="Arial" w:cs="Arial"/>
                <w:color w:val="0563C1"/>
                <w:sz w:val="16"/>
                <w:szCs w:val="16"/>
                <w:u w:val="single"/>
                <w:lang w:val="hr-HR" w:eastAsia="cs-CZ"/>
              </w:rPr>
              <w:t>https://www.trinseo.com/Products/Plastics/Products/Bioplastics</w:t>
            </w:r>
          </w:p>
        </w:tc>
        <w:tc>
          <w:tcPr>
            <w:tcW w:w="2332" w:type="pct"/>
            <w:tcBorders>
              <w:top w:val="nil"/>
              <w:left w:val="nil"/>
              <w:bottom w:val="single" w:sz="4" w:space="0" w:color="auto"/>
              <w:right w:val="single" w:sz="4" w:space="0" w:color="auto"/>
            </w:tcBorders>
            <w:shd w:val="clear" w:color="auto" w:fill="auto"/>
            <w:noWrap/>
            <w:vAlign w:val="center"/>
          </w:tcPr>
          <w:p w14:paraId="5598E097" w14:textId="77777777" w:rsidR="00894B59" w:rsidRPr="00BB29DB" w:rsidRDefault="00894B59" w:rsidP="00894B59">
            <w:pPr>
              <w:rPr>
                <w:rFonts w:ascii="Arial" w:eastAsia="Times New Roman" w:hAnsi="Arial" w:cs="Arial"/>
                <w:color w:val="000000"/>
                <w:sz w:val="16"/>
                <w:szCs w:val="16"/>
                <w:lang w:val="hr-HR" w:eastAsia="cs-CZ"/>
              </w:rPr>
            </w:pPr>
            <w:r w:rsidRPr="00BB29DB">
              <w:rPr>
                <w:rFonts w:ascii="Arial" w:eastAsia="Times New Roman" w:hAnsi="Arial" w:cs="Arial"/>
                <w:color w:val="000000"/>
                <w:sz w:val="16"/>
                <w:szCs w:val="16"/>
                <w:lang w:val="hr-HR" w:eastAsia="cs-CZ"/>
              </w:rPr>
              <w:t>Glavni STYRON™ polistiren, MAGNUM™ ABS i TYRIL™ SAN smole s obnovljivim sadržajem.</w:t>
            </w:r>
          </w:p>
        </w:tc>
      </w:tr>
    </w:tbl>
    <w:p w14:paraId="7082AE52" w14:textId="3796E51F" w:rsidR="00894B59" w:rsidRPr="00BB29DB" w:rsidRDefault="00894B59" w:rsidP="00894B59">
      <w:pPr>
        <w:spacing w:before="120" w:after="120" w:line="276" w:lineRule="auto"/>
        <w:jc w:val="both"/>
        <w:rPr>
          <w:rFonts w:ascii="Arial" w:eastAsia="Cambria" w:hAnsi="Arial" w:cs="Arial"/>
          <w:sz w:val="18"/>
          <w:szCs w:val="16"/>
          <w:lang w:val="hr-HR" w:eastAsia="cs-CZ"/>
        </w:rPr>
      </w:pPr>
      <w:r w:rsidRPr="00BB29DB">
        <w:rPr>
          <w:rFonts w:ascii="Arial" w:eastAsia="Cambria" w:hAnsi="Arial" w:cs="Arial"/>
          <w:sz w:val="18"/>
          <w:szCs w:val="16"/>
          <w:lang w:val="hr-HR" w:eastAsia="cs-CZ"/>
        </w:rPr>
        <w:t xml:space="preserve">Izvor: Tvrtke identificirane iz analize tržišta, detaljni podaci o tvrtkama prikupljeni </w:t>
      </w:r>
      <w:r w:rsidR="008B458F" w:rsidRPr="00BB29DB">
        <w:rPr>
          <w:rFonts w:ascii="Arial" w:eastAsia="Cambria" w:hAnsi="Arial" w:cs="Arial"/>
          <w:sz w:val="18"/>
          <w:szCs w:val="16"/>
          <w:lang w:val="hr-HR" w:eastAsia="cs-CZ"/>
        </w:rPr>
        <w:t>internim</w:t>
      </w:r>
      <w:r w:rsidRPr="00BB29DB">
        <w:rPr>
          <w:rFonts w:ascii="Arial" w:eastAsia="Cambria" w:hAnsi="Arial" w:cs="Arial"/>
          <w:sz w:val="18"/>
          <w:szCs w:val="16"/>
          <w:lang w:val="hr-HR" w:eastAsia="cs-CZ"/>
        </w:rPr>
        <w:t xml:space="preserve"> istraživanjem.</w:t>
      </w:r>
    </w:p>
    <w:p w14:paraId="2D0FA8A8" w14:textId="77777777" w:rsidR="00540341" w:rsidRPr="00BB29DB" w:rsidRDefault="00540341">
      <w:pPr>
        <w:rPr>
          <w:rFonts w:ascii="Arial" w:eastAsia="Yu Gothic Light" w:hAnsi="Arial" w:cs="Arial"/>
          <w:b/>
          <w:color w:val="006385"/>
          <w:sz w:val="36"/>
          <w:szCs w:val="32"/>
          <w:lang w:val="hr-HR" w:eastAsia="cs-CZ"/>
        </w:rPr>
      </w:pPr>
      <w:r w:rsidRPr="00BB29DB">
        <w:rPr>
          <w:rFonts w:ascii="Arial" w:hAnsi="Arial" w:cs="Arial"/>
          <w:lang w:val="hr-HR"/>
        </w:rPr>
        <w:br w:type="page"/>
      </w:r>
    </w:p>
    <w:p w14:paraId="7CA49DE2" w14:textId="49CD3C11" w:rsidR="007D5170" w:rsidRPr="00BB29DB" w:rsidRDefault="00894B59" w:rsidP="0012288C">
      <w:pPr>
        <w:pStyle w:val="title1"/>
        <w:numPr>
          <w:ilvl w:val="0"/>
          <w:numId w:val="49"/>
        </w:numPr>
        <w:rPr>
          <w:rFonts w:ascii="Arial" w:hAnsi="Arial" w:cs="Arial"/>
          <w:lang w:val="hr-HR"/>
        </w:rPr>
      </w:pPr>
      <w:bookmarkStart w:id="15" w:name="_Toc148107068"/>
      <w:r w:rsidRPr="00BB29DB">
        <w:rPr>
          <w:rFonts w:ascii="Arial" w:hAnsi="Arial" w:cs="Arial"/>
          <w:lang w:val="hr-HR"/>
        </w:rPr>
        <w:lastRenderedPageBreak/>
        <w:t>Analiza konkuren</w:t>
      </w:r>
      <w:r w:rsidR="00175E1D" w:rsidRPr="00BB29DB">
        <w:rPr>
          <w:rFonts w:ascii="Arial" w:hAnsi="Arial" w:cs="Arial"/>
          <w:lang w:val="hr-HR"/>
        </w:rPr>
        <w:t>a</w:t>
      </w:r>
      <w:r w:rsidRPr="00BB29DB">
        <w:rPr>
          <w:rFonts w:ascii="Arial" w:hAnsi="Arial" w:cs="Arial"/>
          <w:lang w:val="hr-HR"/>
        </w:rPr>
        <w:t>ta</w:t>
      </w:r>
      <w:bookmarkEnd w:id="15"/>
    </w:p>
    <w:p w14:paraId="6EB9ADAC" w14:textId="57F0DF16" w:rsidR="009F0859" w:rsidRPr="00BB29DB" w:rsidRDefault="009F0859" w:rsidP="0012288C">
      <w:pPr>
        <w:shd w:val="clear" w:color="auto" w:fill="D5DCE4" w:themeFill="text2" w:themeFillTint="33"/>
        <w:spacing w:before="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06E49DC6" w14:textId="4936F183" w:rsidR="00B37AE6" w:rsidRPr="00BB29DB" w:rsidRDefault="00AC57CC" w:rsidP="009F0859">
      <w:pPr>
        <w:shd w:val="clear" w:color="auto" w:fill="D5DCE4" w:themeFill="text2" w:themeFillTint="33"/>
        <w:spacing w:before="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Ovaj odjeljak identificira konkurente za predmetnu tehnologiju. Za analizu konkurenata možete odabrati subjekte koristeći dva pristupa. Prvo, identificirajte najvrjednije nositelje patenata za</w:t>
      </w:r>
      <w:r w:rsidR="003343D8" w:rsidRPr="00BB29DB">
        <w:rPr>
          <w:rFonts w:ascii="Arial" w:eastAsia="Cambria" w:hAnsi="Arial" w:cs="Arial"/>
          <w:i/>
          <w:iCs/>
          <w:sz w:val="22"/>
          <w:szCs w:val="22"/>
          <w:lang w:val="hr-HR" w:eastAsia="cs-CZ"/>
        </w:rPr>
        <w:t xml:space="preserve"> doti</w:t>
      </w:r>
      <w:r w:rsidR="003343D8" w:rsidRPr="00BB29DB">
        <w:rPr>
          <w:rFonts w:ascii="Arial" w:eastAsia="Cambria" w:hAnsi="Arial" w:cs="Arial"/>
          <w:bCs/>
          <w:i/>
          <w:iCs/>
          <w:sz w:val="22"/>
          <w:szCs w:val="22"/>
          <w:lang w:val="hr-HR" w:eastAsia="cs-CZ"/>
        </w:rPr>
        <w:t>č</w:t>
      </w:r>
      <w:r w:rsidR="003343D8" w:rsidRPr="00BB29DB">
        <w:rPr>
          <w:rFonts w:ascii="Arial" w:eastAsia="Cambria" w:hAnsi="Arial" w:cs="Arial"/>
          <w:i/>
          <w:iCs/>
          <w:sz w:val="22"/>
          <w:szCs w:val="22"/>
          <w:lang w:val="hr-HR" w:eastAsia="cs-CZ"/>
        </w:rPr>
        <w:t>nu</w:t>
      </w:r>
      <w:r w:rsidRPr="00BB29DB">
        <w:rPr>
          <w:rFonts w:ascii="Arial" w:eastAsia="Cambria" w:hAnsi="Arial" w:cs="Arial"/>
          <w:i/>
          <w:iCs/>
          <w:sz w:val="22"/>
          <w:szCs w:val="22"/>
          <w:lang w:val="hr-HR" w:eastAsia="cs-CZ"/>
        </w:rPr>
        <w:t xml:space="preserve"> tehnologiju. Drugo, identificirajte tvrtke koje posjeduju najsličnija rješenja na temelju semantičke sličnosti s predmetnom tehnologijom.</w:t>
      </w:r>
    </w:p>
    <w:p w14:paraId="5249EC79" w14:textId="62FC4D8D" w:rsidR="007D5170" w:rsidRPr="00BB29DB" w:rsidRDefault="007D5170" w:rsidP="009F0859">
      <w:pPr>
        <w:shd w:val="clear" w:color="auto" w:fill="D5DCE4" w:themeFill="text2" w:themeFillTint="33"/>
        <w:spacing w:before="120" w:line="276" w:lineRule="auto"/>
        <w:jc w:val="both"/>
        <w:rPr>
          <w:rFonts w:ascii="Arial" w:eastAsia="Cambria" w:hAnsi="Arial" w:cs="Arial"/>
          <w:bCs/>
          <w:i/>
          <w:iCs/>
          <w:sz w:val="22"/>
          <w:szCs w:val="22"/>
          <w:lang w:val="hr-HR" w:eastAsia="cs-CZ"/>
        </w:rPr>
      </w:pPr>
      <w:r w:rsidRPr="00BB29DB">
        <w:rPr>
          <w:rFonts w:ascii="Arial" w:eastAsia="Cambria" w:hAnsi="Arial" w:cs="Arial"/>
          <w:bCs/>
          <w:i/>
          <w:iCs/>
          <w:sz w:val="22"/>
          <w:szCs w:val="22"/>
          <w:lang w:val="hr-HR" w:eastAsia="cs-CZ"/>
        </w:rPr>
        <w:t>Konkurenti se mogu identificirati korištenjem značajki Patsnapa</w:t>
      </w:r>
      <w:r w:rsidR="00C260B7" w:rsidRPr="00BB29DB">
        <w:rPr>
          <w:rFonts w:ascii="Arial" w:eastAsia="Cambria" w:hAnsi="Arial" w:cs="Arial"/>
          <w:bCs/>
          <w:i/>
          <w:iCs/>
          <w:sz w:val="22"/>
          <w:szCs w:val="22"/>
          <w:lang w:val="hr-HR" w:eastAsia="cs-CZ"/>
        </w:rPr>
        <w:t xml:space="preserve"> kao </w:t>
      </w:r>
      <w:r w:rsidR="00C25290" w:rsidRPr="00BB29DB">
        <w:rPr>
          <w:rFonts w:ascii="Arial" w:eastAsia="Cambria" w:hAnsi="Arial" w:cs="Arial"/>
          <w:bCs/>
          <w:i/>
          <w:iCs/>
          <w:sz w:val="22"/>
          <w:szCs w:val="22"/>
          <w:lang w:val="hr-HR" w:eastAsia="cs-CZ"/>
        </w:rPr>
        <w:t>š</w:t>
      </w:r>
      <w:r w:rsidR="00C260B7" w:rsidRPr="00BB29DB">
        <w:rPr>
          <w:rFonts w:ascii="Arial" w:eastAsia="Cambria" w:hAnsi="Arial" w:cs="Arial"/>
          <w:bCs/>
          <w:i/>
          <w:iCs/>
          <w:sz w:val="22"/>
          <w:szCs w:val="22"/>
          <w:lang w:val="hr-HR" w:eastAsia="cs-CZ"/>
        </w:rPr>
        <w:t xml:space="preserve">to </w:t>
      </w:r>
      <w:r w:rsidR="005A4A98">
        <w:rPr>
          <w:rFonts w:ascii="Arial" w:eastAsia="Cambria" w:hAnsi="Arial" w:cs="Arial"/>
          <w:bCs/>
          <w:i/>
          <w:iCs/>
          <w:sz w:val="22"/>
          <w:szCs w:val="22"/>
          <w:lang w:val="hr-HR" w:eastAsia="cs-CZ"/>
        </w:rPr>
        <w:t>su</w:t>
      </w:r>
      <w:r w:rsidRPr="00BB29DB">
        <w:rPr>
          <w:rFonts w:ascii="Arial" w:eastAsia="Cambria" w:hAnsi="Arial" w:cs="Arial"/>
          <w:bCs/>
          <w:i/>
          <w:iCs/>
          <w:sz w:val="22"/>
          <w:szCs w:val="22"/>
          <w:lang w:val="hr-HR" w:eastAsia="cs-CZ"/>
        </w:rPr>
        <w:t xml:space="preserve"> najvrjedniji i najsličniji patenti </w:t>
      </w:r>
      <w:r w:rsidR="0060539A" w:rsidRPr="00BB29DB">
        <w:rPr>
          <w:rFonts w:ascii="Arial" w:eastAsia="Cambria" w:hAnsi="Arial" w:cs="Arial"/>
          <w:bCs/>
          <w:i/>
          <w:iCs/>
          <w:sz w:val="22"/>
          <w:szCs w:val="22"/>
          <w:lang w:val="hr-HR" w:eastAsia="cs-CZ"/>
        </w:rPr>
        <w:t>p</w:t>
      </w:r>
      <w:r w:rsidR="00776683" w:rsidRPr="00BB29DB">
        <w:rPr>
          <w:rFonts w:ascii="Arial" w:eastAsia="Cambria" w:hAnsi="Arial" w:cs="Arial"/>
          <w:bCs/>
          <w:i/>
          <w:iCs/>
          <w:sz w:val="22"/>
          <w:szCs w:val="22"/>
          <w:lang w:val="hr-HR" w:eastAsia="cs-CZ"/>
        </w:rPr>
        <w:t>rema</w:t>
      </w:r>
      <w:r w:rsidR="0060539A" w:rsidRPr="00BB29DB">
        <w:rPr>
          <w:rFonts w:ascii="Arial" w:eastAsia="Cambria" w:hAnsi="Arial" w:cs="Arial"/>
          <w:bCs/>
          <w:i/>
          <w:iCs/>
          <w:sz w:val="22"/>
          <w:szCs w:val="22"/>
          <w:lang w:val="hr-HR" w:eastAsia="cs-CZ"/>
        </w:rPr>
        <w:t xml:space="preserve"> </w:t>
      </w:r>
      <w:r w:rsidRPr="00BB29DB">
        <w:rPr>
          <w:rFonts w:ascii="Arial" w:eastAsia="Cambria" w:hAnsi="Arial" w:cs="Arial"/>
          <w:bCs/>
          <w:i/>
          <w:iCs/>
          <w:sz w:val="22"/>
          <w:szCs w:val="22"/>
          <w:lang w:val="hr-HR" w:eastAsia="cs-CZ"/>
        </w:rPr>
        <w:t>ocjenjivanoj tehnologiji/proizvodu. Patsnap procjenjuje tržišnu vrijednost patenta na temelju dostupnih podataka koristeći preko 80 pokazatelja koji su relevantni za tržišnu vrijednost. To uključuje učinak citiranja, veličinu obitelji patenata, geografsku pokrivenost, starost patenta, pravni status patenta, kao i pokazatelje izračunate iz podataka o povijesnim transakcijama patenta. Kada koristite Patsnap, kliknite na broj patenta da saznate više o patentiranoj tehnologiji, uključujući patentne zahtjeve. Espacenet ne nudi istu razinu detalja, no moguće je identificirati najbolje nositelje patenta, kao što je opisano u odjeljku 1.a.</w:t>
      </w:r>
    </w:p>
    <w:p w14:paraId="55C4F667" w14:textId="78FAB788" w:rsidR="00894B59" w:rsidRPr="00BB29DB" w:rsidRDefault="00894B59" w:rsidP="00894B59">
      <w:pPr>
        <w:spacing w:before="120" w:line="276" w:lineRule="auto"/>
        <w:jc w:val="both"/>
        <w:rPr>
          <w:rFonts w:ascii="Arial" w:eastAsia="Cambria" w:hAnsi="Arial" w:cs="Arial"/>
          <w:bCs/>
          <w:sz w:val="22"/>
          <w:szCs w:val="22"/>
          <w:lang w:val="hr-HR" w:eastAsia="cs-CZ"/>
        </w:rPr>
      </w:pPr>
    </w:p>
    <w:p w14:paraId="002DBA11" w14:textId="4C5C6413" w:rsidR="00894B59" w:rsidRPr="00BB29DB" w:rsidRDefault="00894B59" w:rsidP="1A4F58A8">
      <w:pPr>
        <w:spacing w:before="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Europske tvrtke posjeduju najvrjednije tehnologije unutar grupe, dok su najsličnije tehnologije patentirane drugdje u svijetu.</w:t>
      </w:r>
      <w:r w:rsidR="00C40BD6" w:rsidRPr="00BB29DB">
        <w:rPr>
          <w:rFonts w:ascii="Arial" w:eastAsia="Cambria" w:hAnsi="Arial" w:cs="Arial"/>
          <w:b/>
          <w:bCs/>
          <w:sz w:val="22"/>
          <w:szCs w:val="22"/>
          <w:lang w:val="hr-HR" w:eastAsia="cs-CZ"/>
        </w:rPr>
        <w:t xml:space="preserve"> </w:t>
      </w:r>
      <w:r w:rsidRPr="00BB29DB">
        <w:rPr>
          <w:rFonts w:ascii="Arial" w:eastAsia="Cambria" w:hAnsi="Arial" w:cs="Arial"/>
          <w:sz w:val="22"/>
          <w:szCs w:val="22"/>
          <w:lang w:val="hr-HR" w:eastAsia="cs-CZ"/>
        </w:rPr>
        <w:t>Osim dva neeuropska patenta – SAD i Izrael – najcjenjenije patentirane tehnologije posjeduju europske tvrtke iz Italije, Njemačke i Finske.</w:t>
      </w:r>
    </w:p>
    <w:p w14:paraId="61706C40" w14:textId="5A8B2226" w:rsidR="00894B59" w:rsidRPr="00BB29DB" w:rsidRDefault="00E71CF1" w:rsidP="00894B59">
      <w:pPr>
        <w:spacing w:before="120" w:line="276" w:lineRule="auto"/>
        <w:rPr>
          <w:rFonts w:ascii="Arial" w:eastAsia="Cambria" w:hAnsi="Arial" w:cs="Arial"/>
          <w:b/>
          <w:noProof/>
          <w:color w:val="000000"/>
          <w:sz w:val="22"/>
          <w:szCs w:val="22"/>
          <w:lang w:val="hr-HR" w:eastAsia="cs-CZ"/>
        </w:rPr>
      </w:pPr>
      <w:bookmarkStart w:id="16" w:name="_Hlk119408369"/>
      <w:bookmarkStart w:id="17" w:name="_Toc119412308"/>
      <w:r w:rsidRPr="00BB29DB">
        <w:rPr>
          <w:rFonts w:ascii="Arial" w:eastAsia="Cambria" w:hAnsi="Arial" w:cs="Arial"/>
          <w:b/>
          <w:noProof/>
          <w:color w:val="000000"/>
          <w:sz w:val="22"/>
          <w:szCs w:val="22"/>
          <w:lang w:val="hr-HR" w:eastAsia="cs-CZ"/>
        </w:rPr>
        <w:t xml:space="preserve">Tablica </w:t>
      </w:r>
      <w:r w:rsidR="00E40876" w:rsidRPr="00BB29DB">
        <w:rPr>
          <w:rFonts w:ascii="Arial" w:eastAsia="Cambria" w:hAnsi="Arial" w:cs="Arial"/>
          <w:b/>
          <w:noProof/>
          <w:color w:val="000000"/>
          <w:sz w:val="22"/>
          <w:szCs w:val="22"/>
          <w:lang w:val="hr-HR" w:eastAsia="cs-CZ"/>
        </w:rPr>
        <w:t>5</w:t>
      </w:r>
      <w:r w:rsidRPr="00BB29DB">
        <w:rPr>
          <w:rFonts w:ascii="Arial" w:eastAsia="Cambria" w:hAnsi="Arial" w:cs="Arial"/>
          <w:b/>
          <w:noProof/>
          <w:color w:val="000000"/>
          <w:sz w:val="22"/>
          <w:szCs w:val="22"/>
          <w:lang w:val="hr-HR" w:eastAsia="cs-CZ"/>
        </w:rPr>
        <w:t>: Patenti s najvećom tržišnom vrijednošću u predmetnom području tehnologije</w:t>
      </w:r>
      <w:bookmarkEnd w:id="16"/>
      <w:bookmarkEnd w:id="17"/>
    </w:p>
    <w:tbl>
      <w:tblPr>
        <w:tblW w:w="5000" w:type="pct"/>
        <w:tblLayout w:type="fixed"/>
        <w:tblCellMar>
          <w:left w:w="70" w:type="dxa"/>
          <w:right w:w="70" w:type="dxa"/>
        </w:tblCellMar>
        <w:tblLook w:val="04A0" w:firstRow="1" w:lastRow="0" w:firstColumn="1" w:lastColumn="0" w:noHBand="0" w:noVBand="1"/>
      </w:tblPr>
      <w:tblGrid>
        <w:gridCol w:w="1433"/>
        <w:gridCol w:w="902"/>
        <w:gridCol w:w="3060"/>
        <w:gridCol w:w="1259"/>
        <w:gridCol w:w="1170"/>
        <w:gridCol w:w="1230"/>
      </w:tblGrid>
      <w:tr w:rsidR="00894B59" w:rsidRPr="004517D9" w14:paraId="2B22A8C2" w14:textId="77777777" w:rsidTr="00BB29DB">
        <w:trPr>
          <w:trHeight w:val="57"/>
        </w:trPr>
        <w:tc>
          <w:tcPr>
            <w:tcW w:w="79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0F5C12C" w14:textId="77777777" w:rsidR="00894B59" w:rsidRPr="00BB29DB" w:rsidRDefault="00894B59" w:rsidP="00894B59">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Broj publikacije</w:t>
            </w:r>
          </w:p>
        </w:tc>
        <w:tc>
          <w:tcPr>
            <w:tcW w:w="498"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5F007A5E" w14:textId="77777777" w:rsidR="00894B59" w:rsidRPr="00BB29DB" w:rsidRDefault="00894B59" w:rsidP="00894B59">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Godina prijave</w:t>
            </w:r>
          </w:p>
        </w:tc>
        <w:tc>
          <w:tcPr>
            <w:tcW w:w="1690"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06349A2" w14:textId="55DA392B" w:rsidR="00894B59" w:rsidRPr="00BB29DB" w:rsidRDefault="0082723A" w:rsidP="00894B59">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Naziv</w:t>
            </w:r>
          </w:p>
        </w:tc>
        <w:tc>
          <w:tcPr>
            <w:tcW w:w="695"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6C0C8B63" w14:textId="51FE5D49" w:rsidR="00894B59" w:rsidRPr="00BB29DB" w:rsidRDefault="007D5B38" w:rsidP="00894B59">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Trenutačni nositelj</w:t>
            </w:r>
          </w:p>
        </w:tc>
        <w:tc>
          <w:tcPr>
            <w:tcW w:w="646"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84C565E" w14:textId="638B8EE0" w:rsidR="00894B59" w:rsidRPr="00BB29DB" w:rsidRDefault="00894B59" w:rsidP="00894B59">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 xml:space="preserve">Trenutačna zemlja </w:t>
            </w:r>
            <w:r w:rsidR="004B1BBA" w:rsidRPr="00BB29DB">
              <w:rPr>
                <w:rFonts w:ascii="Arial" w:eastAsia="Times New Roman" w:hAnsi="Arial" w:cs="Arial"/>
                <w:b/>
                <w:bCs/>
                <w:color w:val="000000"/>
                <w:sz w:val="18"/>
                <w:szCs w:val="18"/>
                <w:lang w:val="hr-HR" w:eastAsia="cs-CZ"/>
              </w:rPr>
              <w:t>nositelja</w:t>
            </w:r>
          </w:p>
        </w:tc>
        <w:tc>
          <w:tcPr>
            <w:tcW w:w="679"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639A224C" w14:textId="5DE06E09" w:rsidR="00894B59" w:rsidRPr="00BB29DB" w:rsidRDefault="00894B59" w:rsidP="00894B59">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Procjena</w:t>
            </w:r>
            <w:r w:rsidR="005C0282">
              <w:rPr>
                <w:rFonts w:ascii="Arial" w:eastAsia="Times New Roman" w:hAnsi="Arial" w:cs="Arial"/>
                <w:b/>
                <w:bCs/>
                <w:color w:val="000000"/>
                <w:sz w:val="18"/>
                <w:szCs w:val="18"/>
                <w:lang w:val="hr-HR" w:eastAsia="cs-CZ"/>
              </w:rPr>
              <w:t xml:space="preserve"> vrijednosti</w:t>
            </w:r>
            <w:r w:rsidRPr="00BB29DB">
              <w:rPr>
                <w:rFonts w:ascii="Arial" w:eastAsia="Times New Roman" w:hAnsi="Arial" w:cs="Arial"/>
                <w:b/>
                <w:bCs/>
                <w:color w:val="000000"/>
                <w:sz w:val="18"/>
                <w:szCs w:val="18"/>
                <w:lang w:val="hr-HR" w:eastAsia="cs-CZ"/>
              </w:rPr>
              <w:t xml:space="preserve"> patenta (USD)</w:t>
            </w:r>
          </w:p>
        </w:tc>
      </w:tr>
      <w:tr w:rsidR="00957D99" w:rsidRPr="004517D9" w14:paraId="73747047"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6BB0EA93"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29" w:history="1">
              <w:r w:rsidR="00894B59" w:rsidRPr="00BB29DB">
                <w:rPr>
                  <w:rFonts w:ascii="Arial" w:eastAsia="Cambria" w:hAnsi="Arial" w:cs="Arial"/>
                  <w:color w:val="0000FF"/>
                  <w:sz w:val="18"/>
                  <w:szCs w:val="18"/>
                  <w:u w:val="single"/>
                  <w:lang w:val="hr-HR" w:eastAsia="cs-CZ"/>
                </w:rPr>
                <w:t>EP1697462B1</w:t>
              </w:r>
            </w:hyperlink>
          </w:p>
        </w:tc>
        <w:tc>
          <w:tcPr>
            <w:tcW w:w="498" w:type="pct"/>
            <w:tcBorders>
              <w:top w:val="nil"/>
              <w:left w:val="nil"/>
              <w:bottom w:val="single" w:sz="4" w:space="0" w:color="auto"/>
              <w:right w:val="single" w:sz="4" w:space="0" w:color="auto"/>
            </w:tcBorders>
            <w:shd w:val="clear" w:color="auto" w:fill="auto"/>
            <w:vAlign w:val="center"/>
            <w:hideMark/>
          </w:tcPr>
          <w:p w14:paraId="7D23E9E8" w14:textId="58264A26"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2004. </w:t>
            </w:r>
          </w:p>
        </w:tc>
        <w:tc>
          <w:tcPr>
            <w:tcW w:w="1690" w:type="pct"/>
            <w:tcBorders>
              <w:top w:val="nil"/>
              <w:left w:val="nil"/>
              <w:bottom w:val="single" w:sz="4" w:space="0" w:color="auto"/>
              <w:right w:val="single" w:sz="4" w:space="0" w:color="auto"/>
            </w:tcBorders>
            <w:shd w:val="clear" w:color="auto" w:fill="auto"/>
            <w:noWrap/>
            <w:vAlign w:val="center"/>
            <w:hideMark/>
          </w:tcPr>
          <w:p w14:paraId="65D167AF" w14:textId="1AB1D973"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Mješavine polimera s poboljšanom reologijom i poboljšanom </w:t>
            </w:r>
            <w:r w:rsidR="00EF67B9" w:rsidRPr="00BB29DB">
              <w:rPr>
                <w:rFonts w:ascii="Arial" w:eastAsia="Cambria" w:hAnsi="Arial" w:cs="Arial"/>
                <w:color w:val="000000"/>
                <w:sz w:val="18"/>
                <w:szCs w:val="18"/>
                <w:lang w:val="hr-HR" w:eastAsia="cs-CZ"/>
              </w:rPr>
              <w:t xml:space="preserve">neurezanom </w:t>
            </w:r>
            <w:r w:rsidR="009C4B8F" w:rsidRPr="00BB29DB">
              <w:rPr>
                <w:rFonts w:ascii="Arial" w:eastAsia="Cambria" w:hAnsi="Arial" w:cs="Arial"/>
                <w:color w:val="000000"/>
                <w:sz w:val="18"/>
                <w:szCs w:val="18"/>
                <w:lang w:val="hr-HR" w:eastAsia="cs-CZ"/>
              </w:rPr>
              <w:t>snagom utjecaja</w:t>
            </w:r>
          </w:p>
        </w:tc>
        <w:tc>
          <w:tcPr>
            <w:tcW w:w="695" w:type="pct"/>
            <w:tcBorders>
              <w:top w:val="nil"/>
              <w:left w:val="nil"/>
              <w:bottom w:val="single" w:sz="4" w:space="0" w:color="auto"/>
              <w:right w:val="single" w:sz="4" w:space="0" w:color="auto"/>
            </w:tcBorders>
            <w:shd w:val="clear" w:color="auto" w:fill="auto"/>
            <w:noWrap/>
            <w:vAlign w:val="center"/>
            <w:hideMark/>
          </w:tcPr>
          <w:p w14:paraId="2D838EE6"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NOVAMONT SPA</w:t>
            </w:r>
          </w:p>
        </w:tc>
        <w:tc>
          <w:tcPr>
            <w:tcW w:w="646" w:type="pct"/>
            <w:tcBorders>
              <w:top w:val="nil"/>
              <w:left w:val="nil"/>
              <w:bottom w:val="single" w:sz="4" w:space="0" w:color="auto"/>
              <w:right w:val="single" w:sz="4" w:space="0" w:color="auto"/>
            </w:tcBorders>
            <w:shd w:val="clear" w:color="auto" w:fill="auto"/>
            <w:vAlign w:val="center"/>
            <w:hideMark/>
          </w:tcPr>
          <w:p w14:paraId="2B0DDDBB" w14:textId="4E148CE3" w:rsidR="00894B59" w:rsidRPr="00BB29DB" w:rsidRDefault="004B1BBA"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IT</w:t>
            </w:r>
          </w:p>
        </w:tc>
        <w:tc>
          <w:tcPr>
            <w:tcW w:w="679" w:type="pct"/>
            <w:tcBorders>
              <w:top w:val="nil"/>
              <w:left w:val="nil"/>
              <w:bottom w:val="single" w:sz="4" w:space="0" w:color="auto"/>
              <w:right w:val="single" w:sz="4" w:space="0" w:color="auto"/>
            </w:tcBorders>
            <w:shd w:val="clear" w:color="auto" w:fill="auto"/>
            <w:vAlign w:val="center"/>
            <w:hideMark/>
          </w:tcPr>
          <w:p w14:paraId="4E00100C" w14:textId="3339F1F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6.190.000</w:t>
            </w:r>
          </w:p>
        </w:tc>
      </w:tr>
      <w:tr w:rsidR="00957D99" w:rsidRPr="004517D9" w14:paraId="26078293"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55043E6A"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0" w:history="1">
              <w:r w:rsidR="00894B59" w:rsidRPr="00BB29DB">
                <w:rPr>
                  <w:rFonts w:ascii="Arial" w:eastAsia="Cambria" w:hAnsi="Arial" w:cs="Arial"/>
                  <w:color w:val="0000FF"/>
                  <w:sz w:val="18"/>
                  <w:szCs w:val="18"/>
                  <w:u w:val="single"/>
                  <w:lang w:val="hr-HR" w:eastAsia="cs-CZ"/>
                </w:rPr>
                <w:t>US9181010B2</w:t>
              </w:r>
            </w:hyperlink>
          </w:p>
        </w:tc>
        <w:tc>
          <w:tcPr>
            <w:tcW w:w="498" w:type="pct"/>
            <w:tcBorders>
              <w:top w:val="nil"/>
              <w:left w:val="nil"/>
              <w:bottom w:val="single" w:sz="4" w:space="0" w:color="auto"/>
              <w:right w:val="single" w:sz="4" w:space="0" w:color="auto"/>
            </w:tcBorders>
            <w:shd w:val="clear" w:color="auto" w:fill="auto"/>
            <w:vAlign w:val="center"/>
            <w:hideMark/>
          </w:tcPr>
          <w:p w14:paraId="1EDB54A2" w14:textId="4FF76A45"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2011</w:t>
            </w:r>
            <w:r w:rsidR="00D60C37" w:rsidRPr="00BB29DB">
              <w:rPr>
                <w:rFonts w:ascii="Arial" w:eastAsia="Cambria" w:hAnsi="Arial" w:cs="Arial"/>
                <w:color w:val="000000"/>
                <w:sz w:val="18"/>
                <w:szCs w:val="18"/>
                <w:lang w:val="hr-HR" w:eastAsia="cs-CZ"/>
              </w:rPr>
              <w:t>.</w:t>
            </w:r>
          </w:p>
        </w:tc>
        <w:tc>
          <w:tcPr>
            <w:tcW w:w="1690" w:type="pct"/>
            <w:tcBorders>
              <w:top w:val="nil"/>
              <w:left w:val="nil"/>
              <w:bottom w:val="single" w:sz="4" w:space="0" w:color="auto"/>
              <w:right w:val="single" w:sz="4" w:space="0" w:color="auto"/>
            </w:tcBorders>
            <w:shd w:val="clear" w:color="auto" w:fill="auto"/>
            <w:noWrap/>
            <w:vAlign w:val="center"/>
            <w:hideMark/>
          </w:tcPr>
          <w:p w14:paraId="5F4A8272"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Toplinski zavarljivi biorazgradivi materijal za pakiranje, način njegove proizvodnje i pakiranje proizvoda izrađeno od materijala</w:t>
            </w:r>
          </w:p>
        </w:tc>
        <w:tc>
          <w:tcPr>
            <w:tcW w:w="695" w:type="pct"/>
            <w:tcBorders>
              <w:top w:val="nil"/>
              <w:left w:val="nil"/>
              <w:bottom w:val="single" w:sz="4" w:space="0" w:color="auto"/>
              <w:right w:val="single" w:sz="4" w:space="0" w:color="auto"/>
            </w:tcBorders>
            <w:shd w:val="clear" w:color="auto" w:fill="auto"/>
            <w:noWrap/>
            <w:vAlign w:val="center"/>
            <w:hideMark/>
          </w:tcPr>
          <w:p w14:paraId="487B4713"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STORA ENSO OYJ</w:t>
            </w:r>
          </w:p>
        </w:tc>
        <w:tc>
          <w:tcPr>
            <w:tcW w:w="646" w:type="pct"/>
            <w:tcBorders>
              <w:top w:val="nil"/>
              <w:left w:val="nil"/>
              <w:bottom w:val="single" w:sz="4" w:space="0" w:color="auto"/>
              <w:right w:val="single" w:sz="4" w:space="0" w:color="auto"/>
            </w:tcBorders>
            <w:shd w:val="clear" w:color="auto" w:fill="auto"/>
            <w:vAlign w:val="center"/>
            <w:hideMark/>
          </w:tcPr>
          <w:p w14:paraId="3C6280D0"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FI</w:t>
            </w:r>
          </w:p>
        </w:tc>
        <w:tc>
          <w:tcPr>
            <w:tcW w:w="679" w:type="pct"/>
            <w:tcBorders>
              <w:top w:val="nil"/>
              <w:left w:val="nil"/>
              <w:bottom w:val="single" w:sz="4" w:space="0" w:color="auto"/>
              <w:right w:val="single" w:sz="4" w:space="0" w:color="auto"/>
            </w:tcBorders>
            <w:shd w:val="clear" w:color="auto" w:fill="auto"/>
            <w:vAlign w:val="center"/>
            <w:hideMark/>
          </w:tcPr>
          <w:p w14:paraId="29F48E65" w14:textId="5104634D"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5.130.000</w:t>
            </w:r>
          </w:p>
        </w:tc>
      </w:tr>
      <w:tr w:rsidR="00957D99" w:rsidRPr="004517D9" w14:paraId="66BC49F0"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0928F8A1"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1" w:history="1">
              <w:r w:rsidR="00894B59" w:rsidRPr="00BB29DB">
                <w:rPr>
                  <w:rFonts w:ascii="Arial" w:eastAsia="Cambria" w:hAnsi="Arial" w:cs="Arial"/>
                  <w:color w:val="0000FF"/>
                  <w:sz w:val="18"/>
                  <w:szCs w:val="18"/>
                  <w:u w:val="single"/>
                  <w:lang w:val="hr-HR" w:eastAsia="cs-CZ"/>
                </w:rPr>
                <w:t>US7368503B2</w:t>
              </w:r>
            </w:hyperlink>
          </w:p>
        </w:tc>
        <w:tc>
          <w:tcPr>
            <w:tcW w:w="498" w:type="pct"/>
            <w:tcBorders>
              <w:top w:val="nil"/>
              <w:left w:val="nil"/>
              <w:bottom w:val="single" w:sz="4" w:space="0" w:color="auto"/>
              <w:right w:val="single" w:sz="4" w:space="0" w:color="auto"/>
            </w:tcBorders>
            <w:shd w:val="clear" w:color="auto" w:fill="auto"/>
            <w:vAlign w:val="center"/>
            <w:hideMark/>
          </w:tcPr>
          <w:p w14:paraId="03D6E6F3" w14:textId="426C704D"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2004. </w:t>
            </w:r>
          </w:p>
        </w:tc>
        <w:tc>
          <w:tcPr>
            <w:tcW w:w="1690" w:type="pct"/>
            <w:tcBorders>
              <w:top w:val="nil"/>
              <w:left w:val="nil"/>
              <w:bottom w:val="single" w:sz="4" w:space="0" w:color="auto"/>
              <w:right w:val="single" w:sz="4" w:space="0" w:color="auto"/>
            </w:tcBorders>
            <w:shd w:val="clear" w:color="auto" w:fill="auto"/>
            <w:noWrap/>
            <w:vAlign w:val="center"/>
            <w:hideMark/>
          </w:tcPr>
          <w:p w14:paraId="66669D11"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Kompatibilizirane mješavine biorazgradivih polimera s poboljšanom reologijom</w:t>
            </w:r>
          </w:p>
        </w:tc>
        <w:tc>
          <w:tcPr>
            <w:tcW w:w="695" w:type="pct"/>
            <w:tcBorders>
              <w:top w:val="nil"/>
              <w:left w:val="nil"/>
              <w:bottom w:val="single" w:sz="4" w:space="0" w:color="auto"/>
              <w:right w:val="single" w:sz="4" w:space="0" w:color="auto"/>
            </w:tcBorders>
            <w:shd w:val="clear" w:color="auto" w:fill="auto"/>
            <w:noWrap/>
            <w:vAlign w:val="center"/>
            <w:hideMark/>
          </w:tcPr>
          <w:p w14:paraId="09A47623"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NOVAMONT SPA</w:t>
            </w:r>
          </w:p>
        </w:tc>
        <w:tc>
          <w:tcPr>
            <w:tcW w:w="646" w:type="pct"/>
            <w:tcBorders>
              <w:top w:val="nil"/>
              <w:left w:val="nil"/>
              <w:bottom w:val="single" w:sz="4" w:space="0" w:color="auto"/>
              <w:right w:val="single" w:sz="4" w:space="0" w:color="auto"/>
            </w:tcBorders>
            <w:shd w:val="clear" w:color="auto" w:fill="auto"/>
            <w:vAlign w:val="center"/>
            <w:hideMark/>
          </w:tcPr>
          <w:p w14:paraId="0554D1D8" w14:textId="144A1091" w:rsidR="00894B59" w:rsidRPr="00BB29DB" w:rsidRDefault="004B1BBA"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IT</w:t>
            </w:r>
          </w:p>
        </w:tc>
        <w:tc>
          <w:tcPr>
            <w:tcW w:w="679" w:type="pct"/>
            <w:tcBorders>
              <w:top w:val="nil"/>
              <w:left w:val="nil"/>
              <w:bottom w:val="single" w:sz="4" w:space="0" w:color="auto"/>
              <w:right w:val="single" w:sz="4" w:space="0" w:color="auto"/>
            </w:tcBorders>
            <w:shd w:val="clear" w:color="auto" w:fill="auto"/>
            <w:vAlign w:val="center"/>
            <w:hideMark/>
          </w:tcPr>
          <w:p w14:paraId="2202F6A1" w14:textId="30626142"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5.120.000</w:t>
            </w:r>
          </w:p>
        </w:tc>
      </w:tr>
      <w:tr w:rsidR="00957D99" w:rsidRPr="004517D9" w14:paraId="38E3A710"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606D7904"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2" w:history="1">
              <w:r w:rsidR="00894B59" w:rsidRPr="00BB29DB">
                <w:rPr>
                  <w:rFonts w:ascii="Arial" w:eastAsia="Cambria" w:hAnsi="Arial" w:cs="Arial"/>
                  <w:color w:val="0000FF"/>
                  <w:sz w:val="18"/>
                  <w:szCs w:val="18"/>
                  <w:u w:val="single"/>
                  <w:lang w:val="hr-HR" w:eastAsia="cs-CZ"/>
                </w:rPr>
                <w:t>US20140110301A1</w:t>
              </w:r>
            </w:hyperlink>
          </w:p>
        </w:tc>
        <w:tc>
          <w:tcPr>
            <w:tcW w:w="498" w:type="pct"/>
            <w:tcBorders>
              <w:top w:val="nil"/>
              <w:left w:val="nil"/>
              <w:bottom w:val="single" w:sz="4" w:space="0" w:color="auto"/>
              <w:right w:val="single" w:sz="4" w:space="0" w:color="auto"/>
            </w:tcBorders>
            <w:shd w:val="clear" w:color="auto" w:fill="auto"/>
            <w:vAlign w:val="center"/>
            <w:hideMark/>
          </w:tcPr>
          <w:p w14:paraId="62C87FD1" w14:textId="551D019A"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2013</w:t>
            </w:r>
            <w:r w:rsidR="00D60C37" w:rsidRPr="00BB29DB">
              <w:rPr>
                <w:rFonts w:ascii="Arial" w:eastAsia="Cambria" w:hAnsi="Arial" w:cs="Arial"/>
                <w:color w:val="000000"/>
                <w:sz w:val="18"/>
                <w:szCs w:val="18"/>
                <w:lang w:val="hr-HR" w:eastAsia="cs-CZ"/>
              </w:rPr>
              <w:t>.</w:t>
            </w:r>
          </w:p>
        </w:tc>
        <w:tc>
          <w:tcPr>
            <w:tcW w:w="1690" w:type="pct"/>
            <w:tcBorders>
              <w:top w:val="nil"/>
              <w:left w:val="nil"/>
              <w:bottom w:val="single" w:sz="4" w:space="0" w:color="auto"/>
              <w:right w:val="single" w:sz="4" w:space="0" w:color="auto"/>
            </w:tcBorders>
            <w:shd w:val="clear" w:color="auto" w:fill="auto"/>
            <w:noWrap/>
            <w:vAlign w:val="center"/>
            <w:hideMark/>
          </w:tcPr>
          <w:p w14:paraId="40DC6E4F"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Pvp kopolimer za pakiranje s teškim kemikalijama</w:t>
            </w:r>
          </w:p>
        </w:tc>
        <w:tc>
          <w:tcPr>
            <w:tcW w:w="695" w:type="pct"/>
            <w:tcBorders>
              <w:top w:val="nil"/>
              <w:left w:val="nil"/>
              <w:bottom w:val="single" w:sz="4" w:space="0" w:color="auto"/>
              <w:right w:val="single" w:sz="4" w:space="0" w:color="auto"/>
            </w:tcBorders>
            <w:shd w:val="clear" w:color="auto" w:fill="auto"/>
            <w:noWrap/>
            <w:vAlign w:val="center"/>
            <w:hideMark/>
          </w:tcPr>
          <w:p w14:paraId="6380B06D"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SEKISUI SPECIJALNE KEMIKALIJE AMERICA, LLC.</w:t>
            </w:r>
          </w:p>
        </w:tc>
        <w:tc>
          <w:tcPr>
            <w:tcW w:w="646" w:type="pct"/>
            <w:tcBorders>
              <w:top w:val="nil"/>
              <w:left w:val="nil"/>
              <w:bottom w:val="single" w:sz="4" w:space="0" w:color="auto"/>
              <w:right w:val="single" w:sz="4" w:space="0" w:color="auto"/>
            </w:tcBorders>
            <w:shd w:val="clear" w:color="auto" w:fill="auto"/>
            <w:vAlign w:val="center"/>
            <w:hideMark/>
          </w:tcPr>
          <w:p w14:paraId="5AFD3CBB" w14:textId="65473CFA" w:rsidR="00894B59" w:rsidRPr="00BB29DB" w:rsidRDefault="004B1BBA"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SAD</w:t>
            </w:r>
          </w:p>
        </w:tc>
        <w:tc>
          <w:tcPr>
            <w:tcW w:w="679" w:type="pct"/>
            <w:tcBorders>
              <w:top w:val="nil"/>
              <w:left w:val="nil"/>
              <w:bottom w:val="single" w:sz="4" w:space="0" w:color="auto"/>
              <w:right w:val="single" w:sz="4" w:space="0" w:color="auto"/>
            </w:tcBorders>
            <w:shd w:val="clear" w:color="auto" w:fill="auto"/>
            <w:vAlign w:val="center"/>
            <w:hideMark/>
          </w:tcPr>
          <w:p w14:paraId="400FCACB" w14:textId="4939E41D"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4.550.000</w:t>
            </w:r>
          </w:p>
        </w:tc>
      </w:tr>
      <w:tr w:rsidR="00957D99" w:rsidRPr="004517D9" w14:paraId="08E67C41"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108CD813"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3" w:history="1">
              <w:r w:rsidR="00894B59" w:rsidRPr="00BB29DB">
                <w:rPr>
                  <w:rFonts w:ascii="Arial" w:eastAsia="Cambria" w:hAnsi="Arial" w:cs="Arial"/>
                  <w:color w:val="0000FF"/>
                  <w:sz w:val="18"/>
                  <w:szCs w:val="18"/>
                  <w:u w:val="single"/>
                  <w:lang w:val="hr-HR" w:eastAsia="cs-CZ"/>
                </w:rPr>
                <w:t>US9228066B2</w:t>
              </w:r>
            </w:hyperlink>
          </w:p>
        </w:tc>
        <w:tc>
          <w:tcPr>
            <w:tcW w:w="498" w:type="pct"/>
            <w:tcBorders>
              <w:top w:val="nil"/>
              <w:left w:val="nil"/>
              <w:bottom w:val="single" w:sz="4" w:space="0" w:color="auto"/>
              <w:right w:val="single" w:sz="4" w:space="0" w:color="auto"/>
            </w:tcBorders>
            <w:shd w:val="clear" w:color="auto" w:fill="auto"/>
            <w:vAlign w:val="center"/>
            <w:hideMark/>
          </w:tcPr>
          <w:p w14:paraId="0649FA6B" w14:textId="52209206"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2008. </w:t>
            </w:r>
          </w:p>
        </w:tc>
        <w:tc>
          <w:tcPr>
            <w:tcW w:w="1690" w:type="pct"/>
            <w:tcBorders>
              <w:top w:val="nil"/>
              <w:left w:val="nil"/>
              <w:bottom w:val="single" w:sz="4" w:space="0" w:color="auto"/>
              <w:right w:val="single" w:sz="4" w:space="0" w:color="auto"/>
            </w:tcBorders>
            <w:shd w:val="clear" w:color="auto" w:fill="auto"/>
            <w:noWrap/>
            <w:vAlign w:val="center"/>
            <w:hideMark/>
          </w:tcPr>
          <w:p w14:paraId="5F18801C"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Polimerni materijal i način njegove proizvodnje</w:t>
            </w:r>
          </w:p>
        </w:tc>
        <w:tc>
          <w:tcPr>
            <w:tcW w:w="695" w:type="pct"/>
            <w:tcBorders>
              <w:top w:val="nil"/>
              <w:left w:val="nil"/>
              <w:bottom w:val="single" w:sz="4" w:space="0" w:color="auto"/>
              <w:right w:val="single" w:sz="4" w:space="0" w:color="auto"/>
            </w:tcBorders>
            <w:shd w:val="clear" w:color="auto" w:fill="auto"/>
            <w:noWrap/>
            <w:vAlign w:val="center"/>
            <w:hideMark/>
          </w:tcPr>
          <w:p w14:paraId="49F79693"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BIOTEC BIOLOGISCHE NATURVERPACKUNGEN GMBH &amp; CO. KG</w:t>
            </w:r>
          </w:p>
        </w:tc>
        <w:tc>
          <w:tcPr>
            <w:tcW w:w="646" w:type="pct"/>
            <w:tcBorders>
              <w:top w:val="nil"/>
              <w:left w:val="nil"/>
              <w:bottom w:val="single" w:sz="4" w:space="0" w:color="auto"/>
              <w:right w:val="single" w:sz="4" w:space="0" w:color="auto"/>
            </w:tcBorders>
            <w:shd w:val="clear" w:color="auto" w:fill="auto"/>
            <w:vAlign w:val="center"/>
            <w:hideMark/>
          </w:tcPr>
          <w:p w14:paraId="3A586E87"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DE</w:t>
            </w:r>
          </w:p>
        </w:tc>
        <w:tc>
          <w:tcPr>
            <w:tcW w:w="679" w:type="pct"/>
            <w:tcBorders>
              <w:top w:val="nil"/>
              <w:left w:val="nil"/>
              <w:bottom w:val="single" w:sz="4" w:space="0" w:color="auto"/>
              <w:right w:val="single" w:sz="4" w:space="0" w:color="auto"/>
            </w:tcBorders>
            <w:shd w:val="clear" w:color="auto" w:fill="auto"/>
            <w:vAlign w:val="center"/>
            <w:hideMark/>
          </w:tcPr>
          <w:p w14:paraId="6D9504CF" w14:textId="4CF0FCC8"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4 480 000</w:t>
            </w:r>
          </w:p>
        </w:tc>
      </w:tr>
      <w:tr w:rsidR="00957D99" w:rsidRPr="004517D9" w14:paraId="0983A74B"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0D397141"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4" w:history="1">
              <w:r w:rsidR="00894B59" w:rsidRPr="00BB29DB">
                <w:rPr>
                  <w:rFonts w:ascii="Arial" w:eastAsia="Cambria" w:hAnsi="Arial" w:cs="Arial"/>
                  <w:color w:val="0000FF"/>
                  <w:sz w:val="18"/>
                  <w:szCs w:val="18"/>
                  <w:u w:val="single"/>
                  <w:lang w:val="hr-HR" w:eastAsia="cs-CZ"/>
                </w:rPr>
                <w:t>US10501607B2</w:t>
              </w:r>
            </w:hyperlink>
          </w:p>
        </w:tc>
        <w:tc>
          <w:tcPr>
            <w:tcW w:w="498" w:type="pct"/>
            <w:tcBorders>
              <w:top w:val="nil"/>
              <w:left w:val="nil"/>
              <w:bottom w:val="single" w:sz="4" w:space="0" w:color="auto"/>
              <w:right w:val="single" w:sz="4" w:space="0" w:color="auto"/>
            </w:tcBorders>
            <w:shd w:val="clear" w:color="auto" w:fill="auto"/>
            <w:vAlign w:val="center"/>
            <w:hideMark/>
          </w:tcPr>
          <w:p w14:paraId="6FBA8175" w14:textId="468ED92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2018</w:t>
            </w:r>
            <w:r w:rsidR="00D60C37" w:rsidRPr="00BB29DB">
              <w:rPr>
                <w:rFonts w:ascii="Arial" w:eastAsia="Cambria" w:hAnsi="Arial" w:cs="Arial"/>
                <w:color w:val="000000"/>
                <w:sz w:val="18"/>
                <w:szCs w:val="18"/>
                <w:lang w:val="hr-HR" w:eastAsia="cs-CZ"/>
              </w:rPr>
              <w:t>.</w:t>
            </w:r>
          </w:p>
        </w:tc>
        <w:tc>
          <w:tcPr>
            <w:tcW w:w="1690" w:type="pct"/>
            <w:tcBorders>
              <w:top w:val="nil"/>
              <w:left w:val="nil"/>
              <w:bottom w:val="single" w:sz="4" w:space="0" w:color="auto"/>
              <w:right w:val="single" w:sz="4" w:space="0" w:color="auto"/>
            </w:tcBorders>
            <w:shd w:val="clear" w:color="auto" w:fill="auto"/>
            <w:noWrap/>
            <w:vAlign w:val="center"/>
            <w:hideMark/>
          </w:tcPr>
          <w:p w14:paraId="61056435" w14:textId="3427B722"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Polifazni biorazgradivi </w:t>
            </w:r>
            <w:r w:rsidR="00CB18D8">
              <w:rPr>
                <w:rFonts w:ascii="Arial" w:eastAsia="Cambria" w:hAnsi="Arial" w:cs="Arial"/>
                <w:color w:val="000000"/>
                <w:sz w:val="18"/>
                <w:szCs w:val="18"/>
                <w:lang w:val="hr-HR" w:eastAsia="cs-CZ"/>
              </w:rPr>
              <w:t>kompoziti</w:t>
            </w:r>
            <w:r w:rsidR="00CB18D8" w:rsidRPr="00BB29DB">
              <w:rPr>
                <w:rFonts w:ascii="Arial" w:eastAsia="Cambria" w:hAnsi="Arial" w:cs="Arial"/>
                <w:color w:val="000000"/>
                <w:sz w:val="18"/>
                <w:szCs w:val="18"/>
                <w:lang w:val="hr-HR" w:eastAsia="cs-CZ"/>
              </w:rPr>
              <w:t xml:space="preserve"> </w:t>
            </w:r>
            <w:r w:rsidRPr="00BB29DB">
              <w:rPr>
                <w:rFonts w:ascii="Arial" w:eastAsia="Cambria" w:hAnsi="Arial" w:cs="Arial"/>
                <w:color w:val="000000"/>
                <w:sz w:val="18"/>
                <w:szCs w:val="18"/>
                <w:lang w:val="hr-HR" w:eastAsia="cs-CZ"/>
              </w:rPr>
              <w:t>koji sadrže najmanje jedan polimer biljnog podrijetla</w:t>
            </w:r>
          </w:p>
        </w:tc>
        <w:tc>
          <w:tcPr>
            <w:tcW w:w="695" w:type="pct"/>
            <w:tcBorders>
              <w:top w:val="nil"/>
              <w:left w:val="nil"/>
              <w:bottom w:val="single" w:sz="4" w:space="0" w:color="auto"/>
              <w:right w:val="single" w:sz="4" w:space="0" w:color="auto"/>
            </w:tcBorders>
            <w:shd w:val="clear" w:color="auto" w:fill="auto"/>
            <w:noWrap/>
            <w:vAlign w:val="center"/>
            <w:hideMark/>
          </w:tcPr>
          <w:p w14:paraId="26E22517"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NOVAMONT SPA</w:t>
            </w:r>
          </w:p>
        </w:tc>
        <w:tc>
          <w:tcPr>
            <w:tcW w:w="646" w:type="pct"/>
            <w:tcBorders>
              <w:top w:val="nil"/>
              <w:left w:val="nil"/>
              <w:bottom w:val="single" w:sz="4" w:space="0" w:color="auto"/>
              <w:right w:val="single" w:sz="4" w:space="0" w:color="auto"/>
            </w:tcBorders>
            <w:shd w:val="clear" w:color="auto" w:fill="auto"/>
            <w:vAlign w:val="center"/>
            <w:hideMark/>
          </w:tcPr>
          <w:p w14:paraId="4CB5A30B" w14:textId="5E11C51A" w:rsidR="00894B59" w:rsidRPr="00BB29DB" w:rsidRDefault="007D5B38"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IT</w:t>
            </w:r>
          </w:p>
        </w:tc>
        <w:tc>
          <w:tcPr>
            <w:tcW w:w="679" w:type="pct"/>
            <w:tcBorders>
              <w:top w:val="nil"/>
              <w:left w:val="nil"/>
              <w:bottom w:val="single" w:sz="4" w:space="0" w:color="auto"/>
              <w:right w:val="single" w:sz="4" w:space="0" w:color="auto"/>
            </w:tcBorders>
            <w:shd w:val="clear" w:color="auto" w:fill="auto"/>
            <w:vAlign w:val="center"/>
            <w:hideMark/>
          </w:tcPr>
          <w:p w14:paraId="6F3CC5F8" w14:textId="541E731A"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4.310.000</w:t>
            </w:r>
          </w:p>
        </w:tc>
      </w:tr>
      <w:tr w:rsidR="00957D99" w:rsidRPr="004517D9" w14:paraId="5131A42C"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1AB5A6D0"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5" w:history="1">
              <w:r w:rsidR="00894B59" w:rsidRPr="00BB29DB">
                <w:rPr>
                  <w:rFonts w:ascii="Arial" w:eastAsia="Cambria" w:hAnsi="Arial" w:cs="Arial"/>
                  <w:color w:val="0000FF"/>
                  <w:sz w:val="18"/>
                  <w:szCs w:val="18"/>
                  <w:u w:val="single"/>
                  <w:lang w:val="hr-HR" w:eastAsia="cs-CZ"/>
                </w:rPr>
                <w:t>US9878839B2</w:t>
              </w:r>
            </w:hyperlink>
          </w:p>
        </w:tc>
        <w:tc>
          <w:tcPr>
            <w:tcW w:w="498" w:type="pct"/>
            <w:tcBorders>
              <w:top w:val="nil"/>
              <w:left w:val="nil"/>
              <w:bottom w:val="single" w:sz="4" w:space="0" w:color="auto"/>
              <w:right w:val="single" w:sz="4" w:space="0" w:color="auto"/>
            </w:tcBorders>
            <w:shd w:val="clear" w:color="auto" w:fill="auto"/>
            <w:vAlign w:val="center"/>
            <w:hideMark/>
          </w:tcPr>
          <w:p w14:paraId="45CD46BD" w14:textId="712D995D"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2013</w:t>
            </w:r>
            <w:r w:rsidR="00D60C37" w:rsidRPr="00BB29DB">
              <w:rPr>
                <w:rFonts w:ascii="Arial" w:eastAsia="Cambria" w:hAnsi="Arial" w:cs="Arial"/>
                <w:color w:val="000000"/>
                <w:sz w:val="18"/>
                <w:szCs w:val="18"/>
                <w:lang w:val="hr-HR" w:eastAsia="cs-CZ"/>
              </w:rPr>
              <w:t>.</w:t>
            </w:r>
          </w:p>
        </w:tc>
        <w:tc>
          <w:tcPr>
            <w:tcW w:w="1690" w:type="pct"/>
            <w:tcBorders>
              <w:top w:val="nil"/>
              <w:left w:val="nil"/>
              <w:bottom w:val="single" w:sz="4" w:space="0" w:color="auto"/>
              <w:right w:val="single" w:sz="4" w:space="0" w:color="auto"/>
            </w:tcBorders>
            <w:shd w:val="clear" w:color="auto" w:fill="auto"/>
            <w:noWrap/>
            <w:vAlign w:val="center"/>
            <w:hideMark/>
          </w:tcPr>
          <w:p w14:paraId="6F1F9DF1"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Premaz za pakiranje hrane na bazi morskih algi</w:t>
            </w:r>
          </w:p>
        </w:tc>
        <w:tc>
          <w:tcPr>
            <w:tcW w:w="695" w:type="pct"/>
            <w:tcBorders>
              <w:top w:val="nil"/>
              <w:left w:val="nil"/>
              <w:bottom w:val="single" w:sz="4" w:space="0" w:color="auto"/>
              <w:right w:val="single" w:sz="4" w:space="0" w:color="auto"/>
            </w:tcBorders>
            <w:shd w:val="clear" w:color="auto" w:fill="auto"/>
            <w:noWrap/>
            <w:vAlign w:val="center"/>
            <w:hideMark/>
          </w:tcPr>
          <w:p w14:paraId="2AFB2C39"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MANTROSE-HAEUSER COMPANY, INC.</w:t>
            </w:r>
          </w:p>
        </w:tc>
        <w:tc>
          <w:tcPr>
            <w:tcW w:w="646" w:type="pct"/>
            <w:tcBorders>
              <w:top w:val="nil"/>
              <w:left w:val="nil"/>
              <w:bottom w:val="single" w:sz="4" w:space="0" w:color="auto"/>
              <w:right w:val="single" w:sz="4" w:space="0" w:color="auto"/>
            </w:tcBorders>
            <w:shd w:val="clear" w:color="auto" w:fill="auto"/>
            <w:vAlign w:val="center"/>
            <w:hideMark/>
          </w:tcPr>
          <w:p w14:paraId="00DC6259" w14:textId="6CCA2654" w:rsidR="00894B59" w:rsidRPr="00BB29DB" w:rsidRDefault="007D5B38"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SAD</w:t>
            </w:r>
          </w:p>
        </w:tc>
        <w:tc>
          <w:tcPr>
            <w:tcW w:w="679" w:type="pct"/>
            <w:tcBorders>
              <w:top w:val="nil"/>
              <w:left w:val="nil"/>
              <w:bottom w:val="single" w:sz="4" w:space="0" w:color="auto"/>
              <w:right w:val="single" w:sz="4" w:space="0" w:color="auto"/>
            </w:tcBorders>
            <w:shd w:val="clear" w:color="auto" w:fill="auto"/>
            <w:vAlign w:val="center"/>
            <w:hideMark/>
          </w:tcPr>
          <w:p w14:paraId="21B5A96E" w14:textId="2F327C3F"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4.190.000</w:t>
            </w:r>
          </w:p>
        </w:tc>
      </w:tr>
      <w:tr w:rsidR="00957D99" w:rsidRPr="004517D9" w14:paraId="40AB8970"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78740EB3"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6" w:history="1">
              <w:r w:rsidR="00894B59" w:rsidRPr="00BB29DB">
                <w:rPr>
                  <w:rFonts w:ascii="Arial" w:eastAsia="Cambria" w:hAnsi="Arial" w:cs="Arial"/>
                  <w:color w:val="0000FF"/>
                  <w:sz w:val="18"/>
                  <w:szCs w:val="18"/>
                  <w:u w:val="single"/>
                  <w:lang w:val="hr-HR" w:eastAsia="cs-CZ"/>
                </w:rPr>
                <w:t>US10526461B2</w:t>
              </w:r>
            </w:hyperlink>
          </w:p>
        </w:tc>
        <w:tc>
          <w:tcPr>
            <w:tcW w:w="498" w:type="pct"/>
            <w:tcBorders>
              <w:top w:val="nil"/>
              <w:left w:val="nil"/>
              <w:bottom w:val="single" w:sz="4" w:space="0" w:color="auto"/>
              <w:right w:val="single" w:sz="4" w:space="0" w:color="auto"/>
            </w:tcBorders>
            <w:shd w:val="clear" w:color="auto" w:fill="auto"/>
            <w:vAlign w:val="center"/>
            <w:hideMark/>
          </w:tcPr>
          <w:p w14:paraId="1764E1F7" w14:textId="7D6169B6"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2013</w:t>
            </w:r>
            <w:r w:rsidR="00D60C37" w:rsidRPr="00BB29DB">
              <w:rPr>
                <w:rFonts w:ascii="Arial" w:eastAsia="Cambria" w:hAnsi="Arial" w:cs="Arial"/>
                <w:color w:val="000000"/>
                <w:sz w:val="18"/>
                <w:szCs w:val="18"/>
                <w:lang w:val="hr-HR" w:eastAsia="cs-CZ"/>
              </w:rPr>
              <w:t>.</w:t>
            </w:r>
          </w:p>
        </w:tc>
        <w:tc>
          <w:tcPr>
            <w:tcW w:w="1690" w:type="pct"/>
            <w:tcBorders>
              <w:top w:val="nil"/>
              <w:left w:val="nil"/>
              <w:bottom w:val="single" w:sz="4" w:space="0" w:color="auto"/>
              <w:right w:val="single" w:sz="4" w:space="0" w:color="auto"/>
            </w:tcBorders>
            <w:shd w:val="clear" w:color="auto" w:fill="auto"/>
            <w:noWrap/>
            <w:vAlign w:val="center"/>
            <w:hideMark/>
          </w:tcPr>
          <w:p w14:paraId="143D7ACE"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Biorazgradiva mješavina poliestera</w:t>
            </w:r>
          </w:p>
        </w:tc>
        <w:tc>
          <w:tcPr>
            <w:tcW w:w="695" w:type="pct"/>
            <w:tcBorders>
              <w:top w:val="nil"/>
              <w:left w:val="nil"/>
              <w:bottom w:val="single" w:sz="4" w:space="0" w:color="auto"/>
              <w:right w:val="single" w:sz="4" w:space="0" w:color="auto"/>
            </w:tcBorders>
            <w:shd w:val="clear" w:color="auto" w:fill="auto"/>
            <w:noWrap/>
            <w:vAlign w:val="center"/>
            <w:hideMark/>
          </w:tcPr>
          <w:p w14:paraId="159CDB8C"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BASF SE</w:t>
            </w:r>
          </w:p>
        </w:tc>
        <w:tc>
          <w:tcPr>
            <w:tcW w:w="646" w:type="pct"/>
            <w:tcBorders>
              <w:top w:val="nil"/>
              <w:left w:val="nil"/>
              <w:bottom w:val="single" w:sz="4" w:space="0" w:color="auto"/>
              <w:right w:val="single" w:sz="4" w:space="0" w:color="auto"/>
            </w:tcBorders>
            <w:shd w:val="clear" w:color="auto" w:fill="auto"/>
            <w:vAlign w:val="center"/>
            <w:hideMark/>
          </w:tcPr>
          <w:p w14:paraId="3D9F51DE"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DE</w:t>
            </w:r>
          </w:p>
        </w:tc>
        <w:tc>
          <w:tcPr>
            <w:tcW w:w="679" w:type="pct"/>
            <w:tcBorders>
              <w:top w:val="nil"/>
              <w:left w:val="nil"/>
              <w:bottom w:val="single" w:sz="4" w:space="0" w:color="auto"/>
              <w:right w:val="single" w:sz="4" w:space="0" w:color="auto"/>
            </w:tcBorders>
            <w:shd w:val="clear" w:color="auto" w:fill="auto"/>
            <w:vAlign w:val="center"/>
            <w:hideMark/>
          </w:tcPr>
          <w:p w14:paraId="24147A7B" w14:textId="3ED54185"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4.050.000</w:t>
            </w:r>
          </w:p>
        </w:tc>
      </w:tr>
      <w:tr w:rsidR="00957D99" w:rsidRPr="004517D9" w14:paraId="7BBD31ED"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0FC475D7"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7" w:history="1">
              <w:r w:rsidR="00894B59" w:rsidRPr="00BB29DB">
                <w:rPr>
                  <w:rFonts w:ascii="Arial" w:eastAsia="Cambria" w:hAnsi="Arial" w:cs="Arial"/>
                  <w:color w:val="0000FF"/>
                  <w:sz w:val="18"/>
                  <w:szCs w:val="18"/>
                  <w:u w:val="single"/>
                  <w:lang w:val="hr-HR" w:eastAsia="cs-CZ"/>
                </w:rPr>
                <w:t>US11007758B2</w:t>
              </w:r>
            </w:hyperlink>
          </w:p>
        </w:tc>
        <w:tc>
          <w:tcPr>
            <w:tcW w:w="498" w:type="pct"/>
            <w:tcBorders>
              <w:top w:val="nil"/>
              <w:left w:val="nil"/>
              <w:bottom w:val="single" w:sz="4" w:space="0" w:color="auto"/>
              <w:right w:val="single" w:sz="4" w:space="0" w:color="auto"/>
            </w:tcBorders>
            <w:shd w:val="clear" w:color="auto" w:fill="auto"/>
            <w:vAlign w:val="center"/>
            <w:hideMark/>
          </w:tcPr>
          <w:p w14:paraId="7EE97F03" w14:textId="1D215EBC"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2020</w:t>
            </w:r>
            <w:r w:rsidR="00D60C37" w:rsidRPr="00BB29DB">
              <w:rPr>
                <w:rFonts w:ascii="Arial" w:eastAsia="Cambria" w:hAnsi="Arial" w:cs="Arial"/>
                <w:color w:val="000000"/>
                <w:sz w:val="18"/>
                <w:szCs w:val="18"/>
                <w:lang w:val="hr-HR" w:eastAsia="cs-CZ"/>
              </w:rPr>
              <w:t>.</w:t>
            </w:r>
          </w:p>
        </w:tc>
        <w:tc>
          <w:tcPr>
            <w:tcW w:w="1690" w:type="pct"/>
            <w:tcBorders>
              <w:top w:val="nil"/>
              <w:left w:val="nil"/>
              <w:bottom w:val="single" w:sz="4" w:space="0" w:color="auto"/>
              <w:right w:val="single" w:sz="4" w:space="0" w:color="auto"/>
            </w:tcBorders>
            <w:shd w:val="clear" w:color="auto" w:fill="auto"/>
            <w:noWrap/>
            <w:vAlign w:val="center"/>
            <w:hideMark/>
          </w:tcPr>
          <w:p w14:paraId="5EBA81FC"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Biorazgradiva folija</w:t>
            </w:r>
          </w:p>
        </w:tc>
        <w:tc>
          <w:tcPr>
            <w:tcW w:w="695" w:type="pct"/>
            <w:tcBorders>
              <w:top w:val="nil"/>
              <w:left w:val="nil"/>
              <w:bottom w:val="single" w:sz="4" w:space="0" w:color="auto"/>
              <w:right w:val="single" w:sz="4" w:space="0" w:color="auto"/>
            </w:tcBorders>
            <w:shd w:val="clear" w:color="auto" w:fill="auto"/>
            <w:noWrap/>
            <w:vAlign w:val="center"/>
            <w:hideMark/>
          </w:tcPr>
          <w:p w14:paraId="34198FF7"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TIPA CORP. LTD</w:t>
            </w:r>
          </w:p>
        </w:tc>
        <w:tc>
          <w:tcPr>
            <w:tcW w:w="646" w:type="pct"/>
            <w:tcBorders>
              <w:top w:val="nil"/>
              <w:left w:val="nil"/>
              <w:bottom w:val="single" w:sz="4" w:space="0" w:color="auto"/>
              <w:right w:val="single" w:sz="4" w:space="0" w:color="auto"/>
            </w:tcBorders>
            <w:shd w:val="clear" w:color="auto" w:fill="auto"/>
            <w:vAlign w:val="center"/>
            <w:hideMark/>
          </w:tcPr>
          <w:p w14:paraId="53B4D464" w14:textId="0A7BC6D5"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I</w:t>
            </w:r>
            <w:r w:rsidR="00CA3CDE" w:rsidRPr="00BB29DB">
              <w:rPr>
                <w:rFonts w:ascii="Arial" w:eastAsia="Cambria" w:hAnsi="Arial" w:cs="Arial"/>
                <w:color w:val="000000"/>
                <w:sz w:val="18"/>
                <w:szCs w:val="18"/>
                <w:lang w:val="hr-HR" w:eastAsia="cs-CZ"/>
              </w:rPr>
              <w:t>Z</w:t>
            </w:r>
          </w:p>
        </w:tc>
        <w:tc>
          <w:tcPr>
            <w:tcW w:w="679" w:type="pct"/>
            <w:tcBorders>
              <w:top w:val="nil"/>
              <w:left w:val="nil"/>
              <w:bottom w:val="single" w:sz="4" w:space="0" w:color="auto"/>
              <w:right w:val="single" w:sz="4" w:space="0" w:color="auto"/>
            </w:tcBorders>
            <w:shd w:val="clear" w:color="auto" w:fill="auto"/>
            <w:vAlign w:val="center"/>
            <w:hideMark/>
          </w:tcPr>
          <w:p w14:paraId="5B44DC1D" w14:textId="163F73D8"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3.990.000</w:t>
            </w:r>
          </w:p>
        </w:tc>
      </w:tr>
      <w:tr w:rsidR="00957D99" w:rsidRPr="004517D9" w14:paraId="3C34DB1E" w14:textId="77777777" w:rsidTr="00BB29DB">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243158CB"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8" w:history="1">
              <w:r w:rsidR="00894B59" w:rsidRPr="00BB29DB">
                <w:rPr>
                  <w:rFonts w:ascii="Arial" w:eastAsia="Cambria" w:hAnsi="Arial" w:cs="Arial"/>
                  <w:color w:val="0000FF"/>
                  <w:sz w:val="18"/>
                  <w:szCs w:val="18"/>
                  <w:u w:val="single"/>
                  <w:lang w:val="hr-HR" w:eastAsia="cs-CZ"/>
                </w:rPr>
                <w:t>US11345779B2</w:t>
              </w:r>
            </w:hyperlink>
          </w:p>
        </w:tc>
        <w:tc>
          <w:tcPr>
            <w:tcW w:w="498" w:type="pct"/>
            <w:tcBorders>
              <w:top w:val="nil"/>
              <w:left w:val="nil"/>
              <w:bottom w:val="single" w:sz="4" w:space="0" w:color="auto"/>
              <w:right w:val="single" w:sz="4" w:space="0" w:color="auto"/>
            </w:tcBorders>
            <w:shd w:val="clear" w:color="auto" w:fill="auto"/>
            <w:vAlign w:val="center"/>
            <w:hideMark/>
          </w:tcPr>
          <w:p w14:paraId="14283BCA" w14:textId="4EC975E8"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2019</w:t>
            </w:r>
            <w:r w:rsidR="007D5B38" w:rsidRPr="00BB29DB">
              <w:rPr>
                <w:rFonts w:ascii="Arial" w:eastAsia="Cambria" w:hAnsi="Arial" w:cs="Arial"/>
                <w:color w:val="000000"/>
                <w:sz w:val="18"/>
                <w:szCs w:val="18"/>
                <w:lang w:val="hr-HR" w:eastAsia="cs-CZ"/>
              </w:rPr>
              <w:t>.</w:t>
            </w:r>
          </w:p>
        </w:tc>
        <w:tc>
          <w:tcPr>
            <w:tcW w:w="1690" w:type="pct"/>
            <w:tcBorders>
              <w:top w:val="nil"/>
              <w:left w:val="nil"/>
              <w:bottom w:val="single" w:sz="4" w:space="0" w:color="auto"/>
              <w:right w:val="single" w:sz="4" w:space="0" w:color="auto"/>
            </w:tcBorders>
            <w:shd w:val="clear" w:color="auto" w:fill="auto"/>
            <w:noWrap/>
            <w:vAlign w:val="center"/>
            <w:hideMark/>
          </w:tcPr>
          <w:p w14:paraId="668A7844"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Alifatski-aromatski biorazgradivi poliester</w:t>
            </w:r>
          </w:p>
        </w:tc>
        <w:tc>
          <w:tcPr>
            <w:tcW w:w="695" w:type="pct"/>
            <w:tcBorders>
              <w:top w:val="nil"/>
              <w:left w:val="nil"/>
              <w:bottom w:val="single" w:sz="4" w:space="0" w:color="auto"/>
              <w:right w:val="single" w:sz="4" w:space="0" w:color="auto"/>
            </w:tcBorders>
            <w:shd w:val="clear" w:color="auto" w:fill="auto"/>
            <w:noWrap/>
            <w:vAlign w:val="center"/>
            <w:hideMark/>
          </w:tcPr>
          <w:p w14:paraId="6934B845"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NOVAMONT SPA</w:t>
            </w:r>
          </w:p>
        </w:tc>
        <w:tc>
          <w:tcPr>
            <w:tcW w:w="646" w:type="pct"/>
            <w:tcBorders>
              <w:top w:val="nil"/>
              <w:left w:val="nil"/>
              <w:bottom w:val="single" w:sz="4" w:space="0" w:color="auto"/>
              <w:right w:val="single" w:sz="4" w:space="0" w:color="auto"/>
            </w:tcBorders>
            <w:shd w:val="clear" w:color="auto" w:fill="auto"/>
            <w:vAlign w:val="center"/>
            <w:hideMark/>
          </w:tcPr>
          <w:p w14:paraId="268E1AAA" w14:textId="10CCE5F1" w:rsidR="00894B59" w:rsidRPr="00BB29DB" w:rsidRDefault="00CA3CDE"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IT</w:t>
            </w:r>
          </w:p>
        </w:tc>
        <w:tc>
          <w:tcPr>
            <w:tcW w:w="679" w:type="pct"/>
            <w:tcBorders>
              <w:top w:val="nil"/>
              <w:left w:val="nil"/>
              <w:bottom w:val="single" w:sz="4" w:space="0" w:color="auto"/>
              <w:right w:val="single" w:sz="4" w:space="0" w:color="auto"/>
            </w:tcBorders>
            <w:shd w:val="clear" w:color="auto" w:fill="auto"/>
            <w:vAlign w:val="center"/>
            <w:hideMark/>
          </w:tcPr>
          <w:p w14:paraId="34A1BF4E" w14:textId="1B4BE7DC"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3.980.000</w:t>
            </w:r>
          </w:p>
        </w:tc>
      </w:tr>
    </w:tbl>
    <w:p w14:paraId="52C6E830" w14:textId="0B23D8AA" w:rsidR="00894B59" w:rsidRPr="00BB29DB" w:rsidRDefault="00894B59" w:rsidP="00894B59">
      <w:pPr>
        <w:spacing w:before="120" w:after="120" w:line="276" w:lineRule="auto"/>
        <w:jc w:val="both"/>
        <w:rPr>
          <w:rFonts w:ascii="Arial" w:eastAsia="Cambria" w:hAnsi="Arial" w:cs="Arial"/>
          <w:sz w:val="18"/>
          <w:szCs w:val="16"/>
          <w:lang w:val="hr-HR" w:eastAsia="cs-CZ"/>
        </w:rPr>
      </w:pPr>
      <w:r w:rsidRPr="00BB29DB">
        <w:rPr>
          <w:rFonts w:ascii="Arial" w:eastAsia="Cambria" w:hAnsi="Arial" w:cs="Arial"/>
          <w:sz w:val="18"/>
          <w:szCs w:val="16"/>
          <w:lang w:val="hr-HR" w:eastAsia="cs-CZ"/>
        </w:rPr>
        <w:t>Izvor: Patsnap.</w:t>
      </w:r>
    </w:p>
    <w:p w14:paraId="33C64E8F" w14:textId="762A645C" w:rsidR="00894B59" w:rsidRPr="00BB29DB" w:rsidRDefault="00E71CF1" w:rsidP="00894B59">
      <w:pPr>
        <w:spacing w:before="120" w:line="276" w:lineRule="auto"/>
        <w:rPr>
          <w:rFonts w:ascii="Arial" w:eastAsia="Cambria" w:hAnsi="Arial" w:cs="Arial"/>
          <w:b/>
          <w:noProof/>
          <w:color w:val="000000"/>
          <w:sz w:val="22"/>
          <w:szCs w:val="22"/>
          <w:lang w:val="hr-HR" w:eastAsia="cs-CZ"/>
        </w:rPr>
      </w:pPr>
      <w:bookmarkStart w:id="18" w:name="_Toc119412309"/>
      <w:r w:rsidRPr="00BB29DB">
        <w:rPr>
          <w:rFonts w:ascii="Arial" w:eastAsia="Cambria" w:hAnsi="Arial" w:cs="Arial"/>
          <w:b/>
          <w:noProof/>
          <w:color w:val="000000"/>
          <w:sz w:val="22"/>
          <w:szCs w:val="22"/>
          <w:lang w:val="hr-HR" w:eastAsia="cs-CZ"/>
        </w:rPr>
        <w:t xml:space="preserve">Tablica </w:t>
      </w:r>
      <w:r w:rsidR="00956030" w:rsidRPr="00BB29DB">
        <w:rPr>
          <w:rFonts w:ascii="Arial" w:eastAsia="Cambria" w:hAnsi="Arial" w:cs="Arial"/>
          <w:b/>
          <w:noProof/>
          <w:color w:val="000000"/>
          <w:sz w:val="22"/>
          <w:szCs w:val="22"/>
          <w:lang w:val="hr-HR" w:eastAsia="cs-CZ"/>
        </w:rPr>
        <w:t>6</w:t>
      </w:r>
      <w:r w:rsidRPr="00BB29DB">
        <w:rPr>
          <w:rFonts w:ascii="Arial" w:eastAsia="Cambria" w:hAnsi="Arial" w:cs="Arial"/>
          <w:b/>
          <w:noProof/>
          <w:color w:val="000000"/>
          <w:sz w:val="22"/>
          <w:szCs w:val="22"/>
          <w:lang w:val="hr-HR" w:eastAsia="cs-CZ"/>
        </w:rPr>
        <w:t>: Najsličniji patenti u predmetnom području tehnologije</w:t>
      </w:r>
      <w:bookmarkEnd w:id="18"/>
    </w:p>
    <w:tbl>
      <w:tblPr>
        <w:tblW w:w="5000" w:type="pct"/>
        <w:tblLayout w:type="fixed"/>
        <w:tblCellMar>
          <w:left w:w="70" w:type="dxa"/>
          <w:right w:w="70" w:type="dxa"/>
        </w:tblCellMar>
        <w:tblLook w:val="04A0" w:firstRow="1" w:lastRow="0" w:firstColumn="1" w:lastColumn="0" w:noHBand="0" w:noVBand="1"/>
      </w:tblPr>
      <w:tblGrid>
        <w:gridCol w:w="1434"/>
        <w:gridCol w:w="900"/>
        <w:gridCol w:w="3185"/>
        <w:gridCol w:w="1405"/>
        <w:gridCol w:w="1170"/>
        <w:gridCol w:w="960"/>
      </w:tblGrid>
      <w:tr w:rsidR="0082723A" w:rsidRPr="004517D9" w14:paraId="568C5D13" w14:textId="77777777" w:rsidTr="00B250EA">
        <w:trPr>
          <w:trHeight w:val="57"/>
        </w:trPr>
        <w:tc>
          <w:tcPr>
            <w:tcW w:w="79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9C0849C" w14:textId="77777777" w:rsidR="0082723A" w:rsidRPr="00BB29DB" w:rsidRDefault="0082723A" w:rsidP="0082723A">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Broj publikacije</w:t>
            </w:r>
          </w:p>
        </w:tc>
        <w:tc>
          <w:tcPr>
            <w:tcW w:w="497"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9AC4B82" w14:textId="77777777" w:rsidR="0082723A" w:rsidRPr="00BB29DB" w:rsidRDefault="0082723A" w:rsidP="0082723A">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Godina prijave</w:t>
            </w:r>
          </w:p>
        </w:tc>
        <w:tc>
          <w:tcPr>
            <w:tcW w:w="1759"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71D99736" w14:textId="1FD23BCF" w:rsidR="0082723A" w:rsidRPr="00BB29DB" w:rsidRDefault="0082723A" w:rsidP="0082723A">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Naziv</w:t>
            </w:r>
          </w:p>
        </w:tc>
        <w:tc>
          <w:tcPr>
            <w:tcW w:w="776"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38ADC6B" w14:textId="325E3C9F" w:rsidR="0082723A" w:rsidRPr="00BB29DB" w:rsidRDefault="0082723A" w:rsidP="0082723A">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Trenutačni nositelj</w:t>
            </w:r>
          </w:p>
        </w:tc>
        <w:tc>
          <w:tcPr>
            <w:tcW w:w="646"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136BAA1" w14:textId="4C5F4FC1" w:rsidR="0082723A" w:rsidRPr="00BB29DB" w:rsidRDefault="0082723A" w:rsidP="0082723A">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Trenutačna zemlja nositelja</w:t>
            </w:r>
          </w:p>
        </w:tc>
        <w:tc>
          <w:tcPr>
            <w:tcW w:w="530" w:type="pct"/>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6BA29072" w14:textId="465D0D34" w:rsidR="0082723A" w:rsidRPr="00BB29DB" w:rsidRDefault="0082723A" w:rsidP="0082723A">
            <w:pPr>
              <w:jc w:val="center"/>
              <w:rPr>
                <w:rFonts w:ascii="Arial" w:eastAsia="Times New Roman" w:hAnsi="Arial" w:cs="Arial"/>
                <w:b/>
                <w:bCs/>
                <w:color w:val="000000"/>
                <w:sz w:val="18"/>
                <w:szCs w:val="18"/>
                <w:lang w:val="hr-HR" w:eastAsia="cs-CZ"/>
              </w:rPr>
            </w:pPr>
            <w:r w:rsidRPr="00BB29DB">
              <w:rPr>
                <w:rFonts w:ascii="Arial" w:eastAsia="Times New Roman" w:hAnsi="Arial" w:cs="Arial"/>
                <w:b/>
                <w:bCs/>
                <w:color w:val="000000"/>
                <w:sz w:val="18"/>
                <w:szCs w:val="18"/>
                <w:lang w:val="hr-HR" w:eastAsia="cs-CZ"/>
              </w:rPr>
              <w:t>Procjena</w:t>
            </w:r>
            <w:r w:rsidR="005C0282">
              <w:rPr>
                <w:rFonts w:ascii="Arial" w:eastAsia="Times New Roman" w:hAnsi="Arial" w:cs="Arial"/>
                <w:b/>
                <w:bCs/>
                <w:color w:val="000000"/>
                <w:sz w:val="18"/>
                <w:szCs w:val="18"/>
                <w:lang w:val="hr-HR" w:eastAsia="cs-CZ"/>
              </w:rPr>
              <w:t xml:space="preserve"> vrijednosti</w:t>
            </w:r>
            <w:r w:rsidRPr="00BB29DB">
              <w:rPr>
                <w:rFonts w:ascii="Arial" w:eastAsia="Times New Roman" w:hAnsi="Arial" w:cs="Arial"/>
                <w:b/>
                <w:bCs/>
                <w:color w:val="000000"/>
                <w:sz w:val="18"/>
                <w:szCs w:val="18"/>
                <w:lang w:val="hr-HR" w:eastAsia="cs-CZ"/>
              </w:rPr>
              <w:t xml:space="preserve"> patenta</w:t>
            </w:r>
            <w:r w:rsidR="005C0282">
              <w:rPr>
                <w:rFonts w:ascii="Arial" w:eastAsia="Times New Roman" w:hAnsi="Arial" w:cs="Arial"/>
                <w:b/>
                <w:bCs/>
                <w:color w:val="000000"/>
                <w:sz w:val="18"/>
                <w:szCs w:val="18"/>
                <w:lang w:val="hr-HR" w:eastAsia="cs-CZ"/>
              </w:rPr>
              <w:t xml:space="preserve"> (USD)</w:t>
            </w:r>
            <w:r w:rsidRPr="00BB29DB">
              <w:rPr>
                <w:rFonts w:ascii="Arial" w:eastAsia="Times New Roman" w:hAnsi="Arial" w:cs="Arial"/>
                <w:b/>
                <w:bCs/>
                <w:color w:val="000000"/>
                <w:sz w:val="18"/>
                <w:szCs w:val="18"/>
                <w:lang w:val="hr-HR" w:eastAsia="cs-CZ"/>
              </w:rPr>
              <w:t xml:space="preserve"> </w:t>
            </w:r>
          </w:p>
        </w:tc>
      </w:tr>
      <w:tr w:rsidR="00894B59" w:rsidRPr="004517D9" w14:paraId="71EA0449"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61DB7EE3"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39" w:history="1">
              <w:r w:rsidR="00894B59" w:rsidRPr="00BB29DB">
                <w:rPr>
                  <w:rFonts w:ascii="Arial" w:eastAsia="Cambria" w:hAnsi="Arial" w:cs="Arial"/>
                  <w:color w:val="0000FF"/>
                  <w:sz w:val="18"/>
                  <w:szCs w:val="18"/>
                  <w:u w:val="single"/>
                  <w:lang w:val="hr-HR" w:eastAsia="cs-CZ"/>
                </w:rPr>
                <w:t>US7854994B2</w:t>
              </w:r>
            </w:hyperlink>
          </w:p>
        </w:tc>
        <w:tc>
          <w:tcPr>
            <w:tcW w:w="497" w:type="pct"/>
            <w:tcBorders>
              <w:top w:val="nil"/>
              <w:left w:val="nil"/>
              <w:bottom w:val="single" w:sz="4" w:space="0" w:color="auto"/>
              <w:right w:val="single" w:sz="4" w:space="0" w:color="auto"/>
            </w:tcBorders>
            <w:shd w:val="clear" w:color="auto" w:fill="auto"/>
            <w:vAlign w:val="center"/>
            <w:hideMark/>
          </w:tcPr>
          <w:p w14:paraId="3C9FB444" w14:textId="3615C4B3"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2005. </w:t>
            </w:r>
          </w:p>
        </w:tc>
        <w:tc>
          <w:tcPr>
            <w:tcW w:w="1759" w:type="pct"/>
            <w:tcBorders>
              <w:top w:val="nil"/>
              <w:left w:val="nil"/>
              <w:bottom w:val="single" w:sz="4" w:space="0" w:color="auto"/>
              <w:right w:val="single" w:sz="4" w:space="0" w:color="auto"/>
            </w:tcBorders>
            <w:shd w:val="clear" w:color="auto" w:fill="auto"/>
            <w:noWrap/>
            <w:vAlign w:val="center"/>
            <w:hideMark/>
          </w:tcPr>
          <w:p w14:paraId="55D35A76" w14:textId="57387AE0"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Zaštitn</w:t>
            </w:r>
            <w:r w:rsidR="00454187">
              <w:rPr>
                <w:rFonts w:ascii="Arial" w:eastAsia="Cambria" w:hAnsi="Arial" w:cs="Arial"/>
                <w:color w:val="000000"/>
                <w:sz w:val="18"/>
                <w:szCs w:val="18"/>
                <w:lang w:val="hr-HR" w:eastAsia="cs-CZ"/>
              </w:rPr>
              <w:t>a folija</w:t>
            </w:r>
          </w:p>
        </w:tc>
        <w:tc>
          <w:tcPr>
            <w:tcW w:w="776" w:type="pct"/>
            <w:tcBorders>
              <w:top w:val="nil"/>
              <w:left w:val="nil"/>
              <w:bottom w:val="single" w:sz="4" w:space="0" w:color="auto"/>
              <w:right w:val="single" w:sz="4" w:space="0" w:color="auto"/>
            </w:tcBorders>
            <w:shd w:val="clear" w:color="auto" w:fill="auto"/>
            <w:noWrap/>
            <w:vAlign w:val="center"/>
            <w:hideMark/>
          </w:tcPr>
          <w:p w14:paraId="28423ED4"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PLANTIC TECH</w:t>
            </w:r>
          </w:p>
        </w:tc>
        <w:tc>
          <w:tcPr>
            <w:tcW w:w="646" w:type="pct"/>
            <w:tcBorders>
              <w:top w:val="nil"/>
              <w:left w:val="nil"/>
              <w:bottom w:val="single" w:sz="4" w:space="0" w:color="auto"/>
              <w:right w:val="single" w:sz="4" w:space="0" w:color="auto"/>
            </w:tcBorders>
            <w:shd w:val="clear" w:color="auto" w:fill="auto"/>
            <w:vAlign w:val="center"/>
            <w:hideMark/>
          </w:tcPr>
          <w:p w14:paraId="10711C51"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AU</w:t>
            </w:r>
          </w:p>
        </w:tc>
        <w:tc>
          <w:tcPr>
            <w:tcW w:w="530" w:type="pct"/>
            <w:tcBorders>
              <w:top w:val="nil"/>
              <w:left w:val="nil"/>
              <w:bottom w:val="single" w:sz="4" w:space="0" w:color="auto"/>
              <w:right w:val="single" w:sz="4" w:space="0" w:color="auto"/>
            </w:tcBorders>
            <w:shd w:val="clear" w:color="auto" w:fill="auto"/>
            <w:vAlign w:val="center"/>
            <w:hideMark/>
          </w:tcPr>
          <w:p w14:paraId="5E5805F9" w14:textId="4A0A93DA"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2.990.000</w:t>
            </w:r>
          </w:p>
        </w:tc>
      </w:tr>
      <w:tr w:rsidR="00894B59" w:rsidRPr="004517D9" w14:paraId="78D3D339"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39B354C3"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0" w:history="1">
              <w:r w:rsidR="00894B59" w:rsidRPr="00BB29DB">
                <w:rPr>
                  <w:rFonts w:ascii="Arial" w:eastAsia="Cambria" w:hAnsi="Arial" w:cs="Arial"/>
                  <w:color w:val="0000FF"/>
                  <w:sz w:val="18"/>
                  <w:szCs w:val="18"/>
                  <w:u w:val="single"/>
                  <w:lang w:val="hr-HR" w:eastAsia="cs-CZ"/>
                </w:rPr>
                <w:t>US8410200B2</w:t>
              </w:r>
            </w:hyperlink>
          </w:p>
        </w:tc>
        <w:tc>
          <w:tcPr>
            <w:tcW w:w="497" w:type="pct"/>
            <w:tcBorders>
              <w:top w:val="nil"/>
              <w:left w:val="nil"/>
              <w:bottom w:val="single" w:sz="4" w:space="0" w:color="auto"/>
              <w:right w:val="single" w:sz="4" w:space="0" w:color="auto"/>
            </w:tcBorders>
            <w:shd w:val="clear" w:color="auto" w:fill="auto"/>
            <w:vAlign w:val="center"/>
            <w:hideMark/>
          </w:tcPr>
          <w:p w14:paraId="2FC79A94" w14:textId="7C27D20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2007. </w:t>
            </w:r>
          </w:p>
        </w:tc>
        <w:tc>
          <w:tcPr>
            <w:tcW w:w="1759" w:type="pct"/>
            <w:tcBorders>
              <w:top w:val="nil"/>
              <w:left w:val="nil"/>
              <w:bottom w:val="single" w:sz="4" w:space="0" w:color="auto"/>
              <w:right w:val="single" w:sz="4" w:space="0" w:color="auto"/>
            </w:tcBorders>
            <w:shd w:val="clear" w:color="auto" w:fill="auto"/>
            <w:noWrap/>
            <w:vAlign w:val="center"/>
            <w:hideMark/>
          </w:tcPr>
          <w:p w14:paraId="1781DC29" w14:textId="2CCEC04A"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Polimern</w:t>
            </w:r>
            <w:r w:rsidR="00454187">
              <w:rPr>
                <w:rFonts w:ascii="Arial" w:eastAsia="Cambria" w:hAnsi="Arial" w:cs="Arial"/>
                <w:color w:val="000000"/>
                <w:sz w:val="18"/>
                <w:szCs w:val="18"/>
                <w:lang w:val="hr-HR" w:eastAsia="cs-CZ"/>
              </w:rPr>
              <w:t>e folije</w:t>
            </w:r>
          </w:p>
        </w:tc>
        <w:tc>
          <w:tcPr>
            <w:tcW w:w="776" w:type="pct"/>
            <w:tcBorders>
              <w:top w:val="nil"/>
              <w:left w:val="nil"/>
              <w:bottom w:val="single" w:sz="4" w:space="0" w:color="auto"/>
              <w:right w:val="single" w:sz="4" w:space="0" w:color="auto"/>
            </w:tcBorders>
            <w:shd w:val="clear" w:color="auto" w:fill="auto"/>
            <w:noWrap/>
            <w:vAlign w:val="center"/>
            <w:hideMark/>
          </w:tcPr>
          <w:p w14:paraId="6BE7D3CE"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PLANTIC TECH</w:t>
            </w:r>
          </w:p>
        </w:tc>
        <w:tc>
          <w:tcPr>
            <w:tcW w:w="646" w:type="pct"/>
            <w:tcBorders>
              <w:top w:val="nil"/>
              <w:left w:val="nil"/>
              <w:bottom w:val="single" w:sz="4" w:space="0" w:color="auto"/>
              <w:right w:val="single" w:sz="4" w:space="0" w:color="auto"/>
            </w:tcBorders>
            <w:shd w:val="clear" w:color="auto" w:fill="auto"/>
            <w:vAlign w:val="center"/>
            <w:hideMark/>
          </w:tcPr>
          <w:p w14:paraId="37B5678B"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AU</w:t>
            </w:r>
          </w:p>
        </w:tc>
        <w:tc>
          <w:tcPr>
            <w:tcW w:w="530" w:type="pct"/>
            <w:tcBorders>
              <w:top w:val="nil"/>
              <w:left w:val="nil"/>
              <w:bottom w:val="single" w:sz="4" w:space="0" w:color="auto"/>
              <w:right w:val="single" w:sz="4" w:space="0" w:color="auto"/>
            </w:tcBorders>
            <w:shd w:val="clear" w:color="auto" w:fill="auto"/>
            <w:vAlign w:val="center"/>
            <w:hideMark/>
          </w:tcPr>
          <w:p w14:paraId="455213F1" w14:textId="12D6DD20"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1.480.000</w:t>
            </w:r>
          </w:p>
        </w:tc>
      </w:tr>
      <w:tr w:rsidR="00894B59" w:rsidRPr="004517D9" w14:paraId="79DC9C36"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715B2744"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1" w:history="1">
              <w:r w:rsidR="00894B59" w:rsidRPr="00BB29DB">
                <w:rPr>
                  <w:rFonts w:ascii="Arial" w:eastAsia="Cambria" w:hAnsi="Arial" w:cs="Arial"/>
                  <w:color w:val="0000FF"/>
                  <w:sz w:val="18"/>
                  <w:szCs w:val="18"/>
                  <w:u w:val="single"/>
                  <w:lang w:val="hr-HR" w:eastAsia="cs-CZ"/>
                </w:rPr>
                <w:t>EP1297949B1</w:t>
              </w:r>
            </w:hyperlink>
          </w:p>
        </w:tc>
        <w:tc>
          <w:tcPr>
            <w:tcW w:w="497" w:type="pct"/>
            <w:tcBorders>
              <w:top w:val="nil"/>
              <w:left w:val="nil"/>
              <w:bottom w:val="single" w:sz="4" w:space="0" w:color="auto"/>
              <w:right w:val="single" w:sz="4" w:space="0" w:color="auto"/>
            </w:tcBorders>
            <w:shd w:val="clear" w:color="auto" w:fill="auto"/>
            <w:vAlign w:val="center"/>
            <w:hideMark/>
          </w:tcPr>
          <w:p w14:paraId="50FE5BC1" w14:textId="1EB14FEE"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2002. </w:t>
            </w:r>
          </w:p>
        </w:tc>
        <w:tc>
          <w:tcPr>
            <w:tcW w:w="1759" w:type="pct"/>
            <w:tcBorders>
              <w:top w:val="nil"/>
              <w:left w:val="nil"/>
              <w:bottom w:val="single" w:sz="4" w:space="0" w:color="auto"/>
              <w:right w:val="single" w:sz="4" w:space="0" w:color="auto"/>
            </w:tcBorders>
            <w:shd w:val="clear" w:color="auto" w:fill="auto"/>
            <w:noWrap/>
            <w:vAlign w:val="center"/>
            <w:hideMark/>
          </w:tcPr>
          <w:p w14:paraId="4912E549"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Dvoosno rastegnuta biorazgradiva poliesterska folija i laminirana folija</w:t>
            </w:r>
          </w:p>
        </w:tc>
        <w:tc>
          <w:tcPr>
            <w:tcW w:w="776" w:type="pct"/>
            <w:tcBorders>
              <w:top w:val="nil"/>
              <w:left w:val="nil"/>
              <w:bottom w:val="single" w:sz="4" w:space="0" w:color="auto"/>
              <w:right w:val="single" w:sz="4" w:space="0" w:color="auto"/>
            </w:tcBorders>
            <w:shd w:val="clear" w:color="auto" w:fill="auto"/>
            <w:noWrap/>
            <w:vAlign w:val="center"/>
            <w:hideMark/>
          </w:tcPr>
          <w:p w14:paraId="74F30A1E"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TOHCELLO CO LTD</w:t>
            </w:r>
          </w:p>
        </w:tc>
        <w:tc>
          <w:tcPr>
            <w:tcW w:w="646" w:type="pct"/>
            <w:tcBorders>
              <w:top w:val="nil"/>
              <w:left w:val="nil"/>
              <w:bottom w:val="single" w:sz="4" w:space="0" w:color="auto"/>
              <w:right w:val="single" w:sz="4" w:space="0" w:color="auto"/>
            </w:tcBorders>
            <w:shd w:val="clear" w:color="auto" w:fill="auto"/>
            <w:vAlign w:val="center"/>
            <w:hideMark/>
          </w:tcPr>
          <w:p w14:paraId="2AD8109E"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JP</w:t>
            </w:r>
          </w:p>
        </w:tc>
        <w:tc>
          <w:tcPr>
            <w:tcW w:w="530" w:type="pct"/>
            <w:tcBorders>
              <w:top w:val="nil"/>
              <w:left w:val="nil"/>
              <w:bottom w:val="single" w:sz="4" w:space="0" w:color="auto"/>
              <w:right w:val="single" w:sz="4" w:space="0" w:color="auto"/>
            </w:tcBorders>
            <w:shd w:val="clear" w:color="auto" w:fill="auto"/>
            <w:vAlign w:val="center"/>
            <w:hideMark/>
          </w:tcPr>
          <w:p w14:paraId="3E0250A5" w14:textId="7F473E56" w:rsidR="00894B59" w:rsidRPr="00BB29DB" w:rsidRDefault="00684168"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N/A</w:t>
            </w:r>
          </w:p>
        </w:tc>
      </w:tr>
      <w:tr w:rsidR="00894B59" w:rsidRPr="004517D9" w14:paraId="26026CC5"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1F61AE64"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2" w:history="1">
              <w:r w:rsidR="00894B59" w:rsidRPr="00BB29DB">
                <w:rPr>
                  <w:rFonts w:ascii="Arial" w:eastAsia="Cambria" w:hAnsi="Arial" w:cs="Arial"/>
                  <w:color w:val="0000FF"/>
                  <w:sz w:val="18"/>
                  <w:szCs w:val="18"/>
                  <w:u w:val="single"/>
                  <w:lang w:val="hr-HR" w:eastAsia="cs-CZ"/>
                </w:rPr>
                <w:t>US20090324917A1</w:t>
              </w:r>
            </w:hyperlink>
          </w:p>
        </w:tc>
        <w:tc>
          <w:tcPr>
            <w:tcW w:w="497" w:type="pct"/>
            <w:tcBorders>
              <w:top w:val="nil"/>
              <w:left w:val="nil"/>
              <w:bottom w:val="single" w:sz="4" w:space="0" w:color="auto"/>
              <w:right w:val="single" w:sz="4" w:space="0" w:color="auto"/>
            </w:tcBorders>
            <w:shd w:val="clear" w:color="auto" w:fill="auto"/>
            <w:vAlign w:val="center"/>
            <w:hideMark/>
          </w:tcPr>
          <w:p w14:paraId="016C0607" w14:textId="13541AD5"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2008. </w:t>
            </w:r>
          </w:p>
        </w:tc>
        <w:tc>
          <w:tcPr>
            <w:tcW w:w="1759" w:type="pct"/>
            <w:tcBorders>
              <w:top w:val="nil"/>
              <w:left w:val="nil"/>
              <w:bottom w:val="single" w:sz="4" w:space="0" w:color="auto"/>
              <w:right w:val="single" w:sz="4" w:space="0" w:color="auto"/>
            </w:tcBorders>
            <w:shd w:val="clear" w:color="auto" w:fill="auto"/>
            <w:noWrap/>
            <w:vAlign w:val="center"/>
            <w:hideMark/>
          </w:tcPr>
          <w:p w14:paraId="282FE9E6" w14:textId="12B3935A"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Biorazgradiv</w:t>
            </w:r>
            <w:r w:rsidR="00B80040">
              <w:rPr>
                <w:rFonts w:ascii="Arial" w:eastAsia="Cambria" w:hAnsi="Arial" w:cs="Arial"/>
                <w:color w:val="000000"/>
                <w:sz w:val="18"/>
                <w:szCs w:val="18"/>
                <w:lang w:val="hr-HR" w:eastAsia="cs-CZ"/>
              </w:rPr>
              <w:t xml:space="preserve">a folija </w:t>
            </w:r>
            <w:r w:rsidRPr="00BB29DB">
              <w:rPr>
                <w:rFonts w:ascii="Arial" w:eastAsia="Cambria" w:hAnsi="Arial" w:cs="Arial"/>
                <w:color w:val="000000"/>
                <w:sz w:val="18"/>
                <w:szCs w:val="18"/>
                <w:lang w:val="hr-HR" w:eastAsia="cs-CZ"/>
              </w:rPr>
              <w:t>za pakiranje</w:t>
            </w:r>
          </w:p>
        </w:tc>
        <w:tc>
          <w:tcPr>
            <w:tcW w:w="776" w:type="pct"/>
            <w:tcBorders>
              <w:top w:val="nil"/>
              <w:left w:val="nil"/>
              <w:bottom w:val="single" w:sz="4" w:space="0" w:color="auto"/>
              <w:right w:val="single" w:sz="4" w:space="0" w:color="auto"/>
            </w:tcBorders>
            <w:shd w:val="clear" w:color="auto" w:fill="auto"/>
            <w:noWrap/>
            <w:vAlign w:val="center"/>
            <w:hideMark/>
          </w:tcPr>
          <w:p w14:paraId="512CEE9A"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KIMBERLY-CLARK WORLDWIDE INC</w:t>
            </w:r>
          </w:p>
        </w:tc>
        <w:tc>
          <w:tcPr>
            <w:tcW w:w="646" w:type="pct"/>
            <w:tcBorders>
              <w:top w:val="nil"/>
              <w:left w:val="nil"/>
              <w:bottom w:val="single" w:sz="4" w:space="0" w:color="auto"/>
              <w:right w:val="single" w:sz="4" w:space="0" w:color="auto"/>
            </w:tcBorders>
            <w:shd w:val="clear" w:color="auto" w:fill="auto"/>
            <w:vAlign w:val="center"/>
            <w:hideMark/>
          </w:tcPr>
          <w:p w14:paraId="43CA6B51" w14:textId="440F724B" w:rsidR="00894B59" w:rsidRPr="00BB29DB" w:rsidRDefault="00140DFB"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SAD</w:t>
            </w:r>
          </w:p>
        </w:tc>
        <w:tc>
          <w:tcPr>
            <w:tcW w:w="530" w:type="pct"/>
            <w:tcBorders>
              <w:top w:val="nil"/>
              <w:left w:val="nil"/>
              <w:bottom w:val="single" w:sz="4" w:space="0" w:color="auto"/>
              <w:right w:val="single" w:sz="4" w:space="0" w:color="auto"/>
            </w:tcBorders>
            <w:shd w:val="clear" w:color="auto" w:fill="auto"/>
            <w:vAlign w:val="center"/>
            <w:hideMark/>
          </w:tcPr>
          <w:p w14:paraId="4783CAA8" w14:textId="4B5D7431" w:rsidR="00894B59" w:rsidRPr="00BB29DB" w:rsidRDefault="00684168"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N/A</w:t>
            </w:r>
          </w:p>
        </w:tc>
      </w:tr>
      <w:tr w:rsidR="00894B59" w:rsidRPr="004517D9" w14:paraId="1C347885"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46137DF5"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3" w:history="1">
              <w:r w:rsidR="00894B59" w:rsidRPr="00BB29DB">
                <w:rPr>
                  <w:rFonts w:ascii="Arial" w:eastAsia="Cambria" w:hAnsi="Arial" w:cs="Arial"/>
                  <w:color w:val="0000FF"/>
                  <w:sz w:val="18"/>
                  <w:szCs w:val="18"/>
                  <w:u w:val="single"/>
                  <w:lang w:val="hr-HR" w:eastAsia="cs-CZ"/>
                </w:rPr>
                <w:t>US20110135912A1</w:t>
              </w:r>
            </w:hyperlink>
          </w:p>
        </w:tc>
        <w:tc>
          <w:tcPr>
            <w:tcW w:w="497" w:type="pct"/>
            <w:tcBorders>
              <w:top w:val="nil"/>
              <w:left w:val="nil"/>
              <w:bottom w:val="single" w:sz="4" w:space="0" w:color="auto"/>
              <w:right w:val="single" w:sz="4" w:space="0" w:color="auto"/>
            </w:tcBorders>
            <w:shd w:val="clear" w:color="auto" w:fill="auto"/>
            <w:vAlign w:val="center"/>
            <w:hideMark/>
          </w:tcPr>
          <w:p w14:paraId="74D40946" w14:textId="602EC412"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2010</w:t>
            </w:r>
            <w:r w:rsidR="0082723A" w:rsidRPr="00BB29DB">
              <w:rPr>
                <w:rFonts w:ascii="Arial" w:eastAsia="Cambria" w:hAnsi="Arial" w:cs="Arial"/>
                <w:color w:val="000000"/>
                <w:sz w:val="18"/>
                <w:szCs w:val="18"/>
                <w:lang w:val="hr-HR" w:eastAsia="cs-CZ"/>
              </w:rPr>
              <w:t>.</w:t>
            </w:r>
          </w:p>
        </w:tc>
        <w:tc>
          <w:tcPr>
            <w:tcW w:w="1759" w:type="pct"/>
            <w:tcBorders>
              <w:top w:val="nil"/>
              <w:left w:val="nil"/>
              <w:bottom w:val="single" w:sz="4" w:space="0" w:color="auto"/>
              <w:right w:val="single" w:sz="4" w:space="0" w:color="auto"/>
            </w:tcBorders>
            <w:shd w:val="clear" w:color="auto" w:fill="auto"/>
            <w:noWrap/>
            <w:vAlign w:val="center"/>
            <w:hideMark/>
          </w:tcPr>
          <w:p w14:paraId="0574CA81"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Biorazgradivi materijali za pakiranje s poboljšanom učinkom barijere za kisik</w:t>
            </w:r>
          </w:p>
        </w:tc>
        <w:tc>
          <w:tcPr>
            <w:tcW w:w="776" w:type="pct"/>
            <w:tcBorders>
              <w:top w:val="nil"/>
              <w:left w:val="nil"/>
              <w:bottom w:val="single" w:sz="4" w:space="0" w:color="auto"/>
              <w:right w:val="single" w:sz="4" w:space="0" w:color="auto"/>
            </w:tcBorders>
            <w:shd w:val="clear" w:color="auto" w:fill="auto"/>
            <w:noWrap/>
            <w:vAlign w:val="center"/>
            <w:hideMark/>
          </w:tcPr>
          <w:p w14:paraId="6C8964F1"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THE MEAD CORP</w:t>
            </w:r>
          </w:p>
        </w:tc>
        <w:tc>
          <w:tcPr>
            <w:tcW w:w="646" w:type="pct"/>
            <w:tcBorders>
              <w:top w:val="nil"/>
              <w:left w:val="nil"/>
              <w:bottom w:val="single" w:sz="4" w:space="0" w:color="auto"/>
              <w:right w:val="single" w:sz="4" w:space="0" w:color="auto"/>
            </w:tcBorders>
            <w:shd w:val="clear" w:color="auto" w:fill="auto"/>
            <w:vAlign w:val="center"/>
            <w:hideMark/>
          </w:tcPr>
          <w:p w14:paraId="6DF26696" w14:textId="5FB75AAD" w:rsidR="00894B59" w:rsidRPr="00BB29DB" w:rsidRDefault="00140DFB"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SAD</w:t>
            </w:r>
          </w:p>
        </w:tc>
        <w:tc>
          <w:tcPr>
            <w:tcW w:w="530" w:type="pct"/>
            <w:tcBorders>
              <w:top w:val="nil"/>
              <w:left w:val="nil"/>
              <w:bottom w:val="single" w:sz="4" w:space="0" w:color="auto"/>
              <w:right w:val="single" w:sz="4" w:space="0" w:color="auto"/>
            </w:tcBorders>
            <w:shd w:val="clear" w:color="auto" w:fill="auto"/>
            <w:vAlign w:val="center"/>
            <w:hideMark/>
          </w:tcPr>
          <w:p w14:paraId="07567E35" w14:textId="7DF84A32" w:rsidR="00894B59" w:rsidRPr="00BB29DB" w:rsidRDefault="00684168"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N/A</w:t>
            </w:r>
          </w:p>
        </w:tc>
      </w:tr>
      <w:tr w:rsidR="00894B59" w:rsidRPr="004517D9" w14:paraId="0937577E"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240041D0"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4" w:history="1">
              <w:r w:rsidR="00894B59" w:rsidRPr="00BB29DB">
                <w:rPr>
                  <w:rFonts w:ascii="Arial" w:eastAsia="Cambria" w:hAnsi="Arial" w:cs="Arial"/>
                  <w:color w:val="0000FF"/>
                  <w:sz w:val="18"/>
                  <w:szCs w:val="18"/>
                  <w:u w:val="single"/>
                  <w:lang w:val="hr-HR" w:eastAsia="cs-CZ"/>
                </w:rPr>
                <w:t>US8852747B2</w:t>
              </w:r>
            </w:hyperlink>
          </w:p>
        </w:tc>
        <w:tc>
          <w:tcPr>
            <w:tcW w:w="497" w:type="pct"/>
            <w:tcBorders>
              <w:top w:val="nil"/>
              <w:left w:val="nil"/>
              <w:bottom w:val="single" w:sz="4" w:space="0" w:color="auto"/>
              <w:right w:val="single" w:sz="4" w:space="0" w:color="auto"/>
            </w:tcBorders>
            <w:shd w:val="clear" w:color="auto" w:fill="auto"/>
            <w:vAlign w:val="center"/>
            <w:hideMark/>
          </w:tcPr>
          <w:p w14:paraId="38E98495" w14:textId="1C9607CA"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2008. </w:t>
            </w:r>
          </w:p>
        </w:tc>
        <w:tc>
          <w:tcPr>
            <w:tcW w:w="1759" w:type="pct"/>
            <w:tcBorders>
              <w:top w:val="nil"/>
              <w:left w:val="nil"/>
              <w:bottom w:val="single" w:sz="4" w:space="0" w:color="auto"/>
              <w:right w:val="single" w:sz="4" w:space="0" w:color="auto"/>
            </w:tcBorders>
            <w:shd w:val="clear" w:color="auto" w:fill="auto"/>
            <w:noWrap/>
            <w:vAlign w:val="center"/>
            <w:hideMark/>
          </w:tcPr>
          <w:p w14:paraId="71900E8F"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Koekstruzijska veziva na obnovljivoj/biorazgradivoj osnovi</w:t>
            </w:r>
          </w:p>
        </w:tc>
        <w:tc>
          <w:tcPr>
            <w:tcW w:w="776" w:type="pct"/>
            <w:tcBorders>
              <w:top w:val="nil"/>
              <w:left w:val="nil"/>
              <w:bottom w:val="single" w:sz="4" w:space="0" w:color="auto"/>
              <w:right w:val="single" w:sz="4" w:space="0" w:color="auto"/>
            </w:tcBorders>
            <w:shd w:val="clear" w:color="auto" w:fill="auto"/>
            <w:noWrap/>
            <w:vAlign w:val="center"/>
            <w:hideMark/>
          </w:tcPr>
          <w:p w14:paraId="3E8B7A43"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SK GEO CENTRIC CO LTD</w:t>
            </w:r>
          </w:p>
        </w:tc>
        <w:tc>
          <w:tcPr>
            <w:tcW w:w="646" w:type="pct"/>
            <w:tcBorders>
              <w:top w:val="nil"/>
              <w:left w:val="nil"/>
              <w:bottom w:val="single" w:sz="4" w:space="0" w:color="auto"/>
              <w:right w:val="single" w:sz="4" w:space="0" w:color="auto"/>
            </w:tcBorders>
            <w:shd w:val="clear" w:color="auto" w:fill="auto"/>
            <w:vAlign w:val="center"/>
            <w:hideMark/>
          </w:tcPr>
          <w:p w14:paraId="07DE2EFD"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KR</w:t>
            </w:r>
          </w:p>
        </w:tc>
        <w:tc>
          <w:tcPr>
            <w:tcW w:w="530" w:type="pct"/>
            <w:tcBorders>
              <w:top w:val="nil"/>
              <w:left w:val="nil"/>
              <w:bottom w:val="single" w:sz="4" w:space="0" w:color="auto"/>
              <w:right w:val="single" w:sz="4" w:space="0" w:color="auto"/>
            </w:tcBorders>
            <w:shd w:val="clear" w:color="auto" w:fill="auto"/>
            <w:vAlign w:val="center"/>
            <w:hideMark/>
          </w:tcPr>
          <w:p w14:paraId="71BD60CC" w14:textId="57EDE0AD"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1.850.000</w:t>
            </w:r>
          </w:p>
        </w:tc>
      </w:tr>
      <w:tr w:rsidR="00894B59" w:rsidRPr="004517D9" w14:paraId="32EC2BA7"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2B24271C"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5" w:history="1">
              <w:r w:rsidR="00894B59" w:rsidRPr="00BB29DB">
                <w:rPr>
                  <w:rFonts w:ascii="Arial" w:eastAsia="Cambria" w:hAnsi="Arial" w:cs="Arial"/>
                  <w:color w:val="0000FF"/>
                  <w:sz w:val="18"/>
                  <w:szCs w:val="18"/>
                  <w:u w:val="single"/>
                  <w:lang w:val="hr-HR" w:eastAsia="cs-CZ"/>
                </w:rPr>
                <w:t>US7707803B2</w:t>
              </w:r>
            </w:hyperlink>
          </w:p>
        </w:tc>
        <w:tc>
          <w:tcPr>
            <w:tcW w:w="497" w:type="pct"/>
            <w:tcBorders>
              <w:top w:val="nil"/>
              <w:left w:val="nil"/>
              <w:bottom w:val="single" w:sz="4" w:space="0" w:color="auto"/>
              <w:right w:val="single" w:sz="4" w:space="0" w:color="auto"/>
            </w:tcBorders>
            <w:shd w:val="clear" w:color="auto" w:fill="auto"/>
            <w:vAlign w:val="center"/>
            <w:hideMark/>
          </w:tcPr>
          <w:p w14:paraId="24FD28B4" w14:textId="42B5A2E1"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2009. </w:t>
            </w:r>
          </w:p>
        </w:tc>
        <w:tc>
          <w:tcPr>
            <w:tcW w:w="1759" w:type="pct"/>
            <w:tcBorders>
              <w:top w:val="nil"/>
              <w:left w:val="nil"/>
              <w:bottom w:val="single" w:sz="4" w:space="0" w:color="auto"/>
              <w:right w:val="single" w:sz="4" w:space="0" w:color="auto"/>
            </w:tcBorders>
            <w:shd w:val="clear" w:color="auto" w:fill="auto"/>
            <w:noWrap/>
            <w:vAlign w:val="center"/>
            <w:hideMark/>
          </w:tcPr>
          <w:p w14:paraId="1F0F3877" w14:textId="0B2C192C"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Biorazgradive vrećice za pakiranje hrane dostupne u brzoj proizvodnji</w:t>
            </w:r>
          </w:p>
        </w:tc>
        <w:tc>
          <w:tcPr>
            <w:tcW w:w="776" w:type="pct"/>
            <w:tcBorders>
              <w:top w:val="nil"/>
              <w:left w:val="nil"/>
              <w:bottom w:val="single" w:sz="4" w:space="0" w:color="auto"/>
              <w:right w:val="single" w:sz="4" w:space="0" w:color="auto"/>
            </w:tcBorders>
            <w:shd w:val="clear" w:color="auto" w:fill="auto"/>
            <w:noWrap/>
            <w:vAlign w:val="center"/>
            <w:hideMark/>
          </w:tcPr>
          <w:p w14:paraId="25F5F41D"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ISHIDA CO LTD</w:t>
            </w:r>
          </w:p>
        </w:tc>
        <w:tc>
          <w:tcPr>
            <w:tcW w:w="646" w:type="pct"/>
            <w:tcBorders>
              <w:top w:val="nil"/>
              <w:left w:val="nil"/>
              <w:bottom w:val="single" w:sz="4" w:space="0" w:color="auto"/>
              <w:right w:val="single" w:sz="4" w:space="0" w:color="auto"/>
            </w:tcBorders>
            <w:shd w:val="clear" w:color="auto" w:fill="auto"/>
            <w:vAlign w:val="center"/>
            <w:hideMark/>
          </w:tcPr>
          <w:p w14:paraId="67A2CFEE"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JP</w:t>
            </w:r>
          </w:p>
        </w:tc>
        <w:tc>
          <w:tcPr>
            <w:tcW w:w="530" w:type="pct"/>
            <w:tcBorders>
              <w:top w:val="nil"/>
              <w:left w:val="nil"/>
              <w:bottom w:val="single" w:sz="4" w:space="0" w:color="auto"/>
              <w:right w:val="single" w:sz="4" w:space="0" w:color="auto"/>
            </w:tcBorders>
            <w:shd w:val="clear" w:color="auto" w:fill="auto"/>
            <w:vAlign w:val="center"/>
            <w:hideMark/>
          </w:tcPr>
          <w:p w14:paraId="6C0FBDAB" w14:textId="1D7E3B62" w:rsidR="00894B59" w:rsidRPr="00BB29DB" w:rsidRDefault="00684168"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N/A</w:t>
            </w:r>
          </w:p>
        </w:tc>
      </w:tr>
      <w:tr w:rsidR="00894B59" w:rsidRPr="004517D9" w14:paraId="03B90D55"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29537A1D"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6" w:history="1">
              <w:r w:rsidR="00894B59" w:rsidRPr="00BB29DB">
                <w:rPr>
                  <w:rFonts w:ascii="Arial" w:eastAsia="Cambria" w:hAnsi="Arial" w:cs="Arial"/>
                  <w:color w:val="0000FF"/>
                  <w:sz w:val="18"/>
                  <w:szCs w:val="18"/>
                  <w:u w:val="single"/>
                  <w:lang w:val="hr-HR" w:eastAsia="cs-CZ"/>
                </w:rPr>
                <w:t>US20110046281A1</w:t>
              </w:r>
            </w:hyperlink>
          </w:p>
        </w:tc>
        <w:tc>
          <w:tcPr>
            <w:tcW w:w="497" w:type="pct"/>
            <w:tcBorders>
              <w:top w:val="nil"/>
              <w:left w:val="nil"/>
              <w:bottom w:val="single" w:sz="4" w:space="0" w:color="auto"/>
              <w:right w:val="single" w:sz="4" w:space="0" w:color="auto"/>
            </w:tcBorders>
            <w:shd w:val="clear" w:color="auto" w:fill="auto"/>
            <w:vAlign w:val="center"/>
            <w:hideMark/>
          </w:tcPr>
          <w:p w14:paraId="02807937" w14:textId="4D366B0D"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2009. </w:t>
            </w:r>
          </w:p>
        </w:tc>
        <w:tc>
          <w:tcPr>
            <w:tcW w:w="1759" w:type="pct"/>
            <w:tcBorders>
              <w:top w:val="nil"/>
              <w:left w:val="nil"/>
              <w:bottom w:val="single" w:sz="4" w:space="0" w:color="auto"/>
              <w:right w:val="single" w:sz="4" w:space="0" w:color="auto"/>
            </w:tcBorders>
            <w:shd w:val="clear" w:color="auto" w:fill="auto"/>
            <w:noWrap/>
            <w:vAlign w:val="center"/>
            <w:hideMark/>
          </w:tcPr>
          <w:p w14:paraId="15B6DBD2"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Polimerne smjese koje sadrže poli(mliječnu kiselinu)</w:t>
            </w:r>
          </w:p>
        </w:tc>
        <w:tc>
          <w:tcPr>
            <w:tcW w:w="776" w:type="pct"/>
            <w:tcBorders>
              <w:top w:val="nil"/>
              <w:left w:val="nil"/>
              <w:bottom w:val="single" w:sz="4" w:space="0" w:color="auto"/>
              <w:right w:val="single" w:sz="4" w:space="0" w:color="auto"/>
            </w:tcBorders>
            <w:shd w:val="clear" w:color="auto" w:fill="auto"/>
            <w:noWrap/>
            <w:vAlign w:val="center"/>
            <w:hideMark/>
          </w:tcPr>
          <w:p w14:paraId="231BBA8B"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CEREPLAST INC</w:t>
            </w:r>
          </w:p>
        </w:tc>
        <w:tc>
          <w:tcPr>
            <w:tcW w:w="646" w:type="pct"/>
            <w:tcBorders>
              <w:top w:val="nil"/>
              <w:left w:val="nil"/>
              <w:bottom w:val="single" w:sz="4" w:space="0" w:color="auto"/>
              <w:right w:val="single" w:sz="4" w:space="0" w:color="auto"/>
            </w:tcBorders>
            <w:shd w:val="clear" w:color="auto" w:fill="auto"/>
            <w:vAlign w:val="center"/>
            <w:hideMark/>
          </w:tcPr>
          <w:p w14:paraId="79D03A43" w14:textId="340DFB36" w:rsidR="00894B59" w:rsidRPr="00BB29DB" w:rsidRDefault="00B250EA"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SAD</w:t>
            </w:r>
          </w:p>
        </w:tc>
        <w:tc>
          <w:tcPr>
            <w:tcW w:w="530" w:type="pct"/>
            <w:tcBorders>
              <w:top w:val="nil"/>
              <w:left w:val="nil"/>
              <w:bottom w:val="single" w:sz="4" w:space="0" w:color="auto"/>
              <w:right w:val="single" w:sz="4" w:space="0" w:color="auto"/>
            </w:tcBorders>
            <w:shd w:val="clear" w:color="auto" w:fill="auto"/>
            <w:vAlign w:val="center"/>
            <w:hideMark/>
          </w:tcPr>
          <w:p w14:paraId="44581F64" w14:textId="6C8259BB" w:rsidR="00894B59" w:rsidRPr="00BB29DB" w:rsidRDefault="00684168"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N/A</w:t>
            </w:r>
          </w:p>
        </w:tc>
      </w:tr>
      <w:tr w:rsidR="00894B59" w:rsidRPr="004517D9" w14:paraId="75A3F0A7"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6D412CB9"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7" w:history="1">
              <w:r w:rsidR="00894B59" w:rsidRPr="00BB29DB">
                <w:rPr>
                  <w:rFonts w:ascii="Arial" w:eastAsia="Cambria" w:hAnsi="Arial" w:cs="Arial"/>
                  <w:color w:val="0000FF"/>
                  <w:sz w:val="18"/>
                  <w:szCs w:val="18"/>
                  <w:u w:val="single"/>
                  <w:lang w:val="hr-HR" w:eastAsia="cs-CZ"/>
                </w:rPr>
                <w:t>US20110126497A1</w:t>
              </w:r>
            </w:hyperlink>
          </w:p>
        </w:tc>
        <w:tc>
          <w:tcPr>
            <w:tcW w:w="497" w:type="pct"/>
            <w:tcBorders>
              <w:top w:val="nil"/>
              <w:left w:val="nil"/>
              <w:bottom w:val="single" w:sz="4" w:space="0" w:color="auto"/>
              <w:right w:val="single" w:sz="4" w:space="0" w:color="auto"/>
            </w:tcBorders>
            <w:shd w:val="clear" w:color="auto" w:fill="auto"/>
            <w:vAlign w:val="center"/>
            <w:hideMark/>
          </w:tcPr>
          <w:p w14:paraId="785DB3E8" w14:textId="3BB5BF58"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 xml:space="preserve">2007. </w:t>
            </w:r>
          </w:p>
        </w:tc>
        <w:tc>
          <w:tcPr>
            <w:tcW w:w="1759" w:type="pct"/>
            <w:tcBorders>
              <w:top w:val="nil"/>
              <w:left w:val="nil"/>
              <w:bottom w:val="single" w:sz="4" w:space="0" w:color="auto"/>
              <w:right w:val="single" w:sz="4" w:space="0" w:color="auto"/>
            </w:tcBorders>
            <w:shd w:val="clear" w:color="auto" w:fill="auto"/>
            <w:noWrap/>
            <w:vAlign w:val="center"/>
            <w:hideMark/>
          </w:tcPr>
          <w:p w14:paraId="3DCBD17A" w14:textId="49434172"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Metoda proizvodnje biorazgradive plastične folije i folije</w:t>
            </w:r>
          </w:p>
        </w:tc>
        <w:tc>
          <w:tcPr>
            <w:tcW w:w="776" w:type="pct"/>
            <w:tcBorders>
              <w:top w:val="nil"/>
              <w:left w:val="nil"/>
              <w:bottom w:val="single" w:sz="4" w:space="0" w:color="auto"/>
              <w:right w:val="single" w:sz="4" w:space="0" w:color="auto"/>
            </w:tcBorders>
            <w:shd w:val="clear" w:color="auto" w:fill="auto"/>
            <w:noWrap/>
            <w:vAlign w:val="center"/>
            <w:hideMark/>
          </w:tcPr>
          <w:p w14:paraId="4F301B72"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INFIANA NJEMAČKA GMBH &amp; CO KG</w:t>
            </w:r>
          </w:p>
        </w:tc>
        <w:tc>
          <w:tcPr>
            <w:tcW w:w="646" w:type="pct"/>
            <w:tcBorders>
              <w:top w:val="nil"/>
              <w:left w:val="nil"/>
              <w:bottom w:val="single" w:sz="4" w:space="0" w:color="auto"/>
              <w:right w:val="single" w:sz="4" w:space="0" w:color="auto"/>
            </w:tcBorders>
            <w:shd w:val="clear" w:color="auto" w:fill="auto"/>
            <w:vAlign w:val="center"/>
            <w:hideMark/>
          </w:tcPr>
          <w:p w14:paraId="0399D45C" w14:textId="77777777"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DE</w:t>
            </w:r>
          </w:p>
        </w:tc>
        <w:tc>
          <w:tcPr>
            <w:tcW w:w="530" w:type="pct"/>
            <w:tcBorders>
              <w:top w:val="nil"/>
              <w:left w:val="nil"/>
              <w:bottom w:val="single" w:sz="4" w:space="0" w:color="auto"/>
              <w:right w:val="single" w:sz="4" w:space="0" w:color="auto"/>
            </w:tcBorders>
            <w:shd w:val="clear" w:color="auto" w:fill="auto"/>
            <w:vAlign w:val="center"/>
            <w:hideMark/>
          </w:tcPr>
          <w:p w14:paraId="3F748F22" w14:textId="7E9088BA" w:rsidR="00894B59" w:rsidRPr="00BB29DB" w:rsidRDefault="00684168"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N/A</w:t>
            </w:r>
          </w:p>
        </w:tc>
      </w:tr>
      <w:tr w:rsidR="00894B59" w:rsidRPr="004517D9" w14:paraId="2A60B591" w14:textId="77777777" w:rsidTr="00B250EA">
        <w:trPr>
          <w:trHeight w:val="57"/>
        </w:trPr>
        <w:tc>
          <w:tcPr>
            <w:tcW w:w="792" w:type="pct"/>
            <w:tcBorders>
              <w:top w:val="nil"/>
              <w:left w:val="single" w:sz="4" w:space="0" w:color="auto"/>
              <w:bottom w:val="single" w:sz="4" w:space="0" w:color="auto"/>
              <w:right w:val="single" w:sz="4" w:space="0" w:color="auto"/>
            </w:tcBorders>
            <w:shd w:val="clear" w:color="auto" w:fill="auto"/>
            <w:vAlign w:val="center"/>
            <w:hideMark/>
          </w:tcPr>
          <w:p w14:paraId="2D5426B0" w14:textId="77777777" w:rsidR="00894B59" w:rsidRPr="00BB29DB" w:rsidRDefault="006332C9" w:rsidP="00894B59">
            <w:pPr>
              <w:jc w:val="center"/>
              <w:rPr>
                <w:rFonts w:ascii="Arial" w:eastAsia="Times New Roman" w:hAnsi="Arial" w:cs="Arial"/>
                <w:color w:val="0000FF"/>
                <w:sz w:val="18"/>
                <w:szCs w:val="18"/>
                <w:u w:val="single"/>
                <w:lang w:val="hr-HR" w:eastAsia="cs-CZ"/>
              </w:rPr>
            </w:pPr>
            <w:hyperlink r:id="rId48" w:history="1">
              <w:r w:rsidR="00894B59" w:rsidRPr="00BB29DB">
                <w:rPr>
                  <w:rFonts w:ascii="Arial" w:eastAsia="Cambria" w:hAnsi="Arial" w:cs="Arial"/>
                  <w:color w:val="0000FF"/>
                  <w:sz w:val="18"/>
                  <w:szCs w:val="18"/>
                  <w:u w:val="single"/>
                  <w:lang w:val="hr-HR" w:eastAsia="cs-CZ"/>
                </w:rPr>
                <w:t>WO2022101321A1</w:t>
              </w:r>
            </w:hyperlink>
          </w:p>
        </w:tc>
        <w:tc>
          <w:tcPr>
            <w:tcW w:w="497" w:type="pct"/>
            <w:tcBorders>
              <w:top w:val="nil"/>
              <w:left w:val="nil"/>
              <w:bottom w:val="single" w:sz="4" w:space="0" w:color="auto"/>
              <w:right w:val="single" w:sz="4" w:space="0" w:color="auto"/>
            </w:tcBorders>
            <w:shd w:val="clear" w:color="auto" w:fill="auto"/>
            <w:vAlign w:val="center"/>
            <w:hideMark/>
          </w:tcPr>
          <w:p w14:paraId="105CF6B2" w14:textId="467A62D8" w:rsidR="00894B59" w:rsidRPr="00BB29DB" w:rsidRDefault="00894B59" w:rsidP="00894B59">
            <w:pPr>
              <w:jc w:val="cente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2021</w:t>
            </w:r>
            <w:r w:rsidR="0082723A" w:rsidRPr="00BB29DB">
              <w:rPr>
                <w:rFonts w:ascii="Arial" w:eastAsia="Cambria" w:hAnsi="Arial" w:cs="Arial"/>
                <w:color w:val="000000"/>
                <w:sz w:val="18"/>
                <w:szCs w:val="18"/>
                <w:lang w:val="hr-HR" w:eastAsia="cs-CZ"/>
              </w:rPr>
              <w:t>.</w:t>
            </w:r>
          </w:p>
        </w:tc>
        <w:tc>
          <w:tcPr>
            <w:tcW w:w="1759" w:type="pct"/>
            <w:tcBorders>
              <w:top w:val="nil"/>
              <w:left w:val="nil"/>
              <w:bottom w:val="single" w:sz="4" w:space="0" w:color="auto"/>
              <w:right w:val="single" w:sz="4" w:space="0" w:color="auto"/>
            </w:tcBorders>
            <w:shd w:val="clear" w:color="auto" w:fill="auto"/>
            <w:noWrap/>
            <w:vAlign w:val="center"/>
            <w:hideMark/>
          </w:tcPr>
          <w:p w14:paraId="5970CC73" w14:textId="0E28AD94" w:rsidR="00894B59" w:rsidRPr="00BB29DB" w:rsidRDefault="00CB18D8" w:rsidP="00894B59">
            <w:pPr>
              <w:rPr>
                <w:rFonts w:ascii="Arial" w:eastAsia="Times New Roman" w:hAnsi="Arial" w:cs="Arial"/>
                <w:color w:val="000000"/>
                <w:sz w:val="18"/>
                <w:szCs w:val="18"/>
                <w:lang w:val="hr-HR" w:eastAsia="cs-CZ"/>
              </w:rPr>
            </w:pPr>
            <w:r>
              <w:rPr>
                <w:rFonts w:ascii="Arial" w:eastAsia="Cambria" w:hAnsi="Arial" w:cs="Arial"/>
                <w:color w:val="000000"/>
                <w:sz w:val="18"/>
                <w:szCs w:val="18"/>
                <w:lang w:val="hr-HR" w:eastAsia="cs-CZ"/>
              </w:rPr>
              <w:t>Kompozit</w:t>
            </w:r>
            <w:r w:rsidRPr="00BB29DB">
              <w:rPr>
                <w:rFonts w:ascii="Arial" w:eastAsia="Cambria" w:hAnsi="Arial" w:cs="Arial"/>
                <w:color w:val="000000"/>
                <w:sz w:val="18"/>
                <w:szCs w:val="18"/>
                <w:lang w:val="hr-HR" w:eastAsia="cs-CZ"/>
              </w:rPr>
              <w:t xml:space="preserve"> </w:t>
            </w:r>
            <w:r w:rsidR="00894B59" w:rsidRPr="00BB29DB">
              <w:rPr>
                <w:rFonts w:ascii="Arial" w:eastAsia="Cambria" w:hAnsi="Arial" w:cs="Arial"/>
                <w:color w:val="000000"/>
                <w:sz w:val="18"/>
                <w:szCs w:val="18"/>
                <w:lang w:val="hr-HR" w:eastAsia="cs-CZ"/>
              </w:rPr>
              <w:t>na bazi poliestera s visokim svojstvima barijere i artikli za pakiranje koji ga sadrže</w:t>
            </w:r>
          </w:p>
        </w:tc>
        <w:tc>
          <w:tcPr>
            <w:tcW w:w="776" w:type="pct"/>
            <w:tcBorders>
              <w:top w:val="nil"/>
              <w:left w:val="nil"/>
              <w:bottom w:val="single" w:sz="4" w:space="0" w:color="auto"/>
              <w:right w:val="single" w:sz="4" w:space="0" w:color="auto"/>
            </w:tcBorders>
            <w:shd w:val="clear" w:color="auto" w:fill="auto"/>
            <w:noWrap/>
            <w:vAlign w:val="center"/>
            <w:hideMark/>
          </w:tcPr>
          <w:p w14:paraId="5760440C" w14:textId="77777777" w:rsidR="00894B59" w:rsidRPr="00BB29DB" w:rsidRDefault="00894B59" w:rsidP="00894B59">
            <w:pPr>
              <w:rPr>
                <w:rFonts w:ascii="Arial" w:eastAsia="Times New Roman" w:hAnsi="Arial" w:cs="Arial"/>
                <w:color w:val="000000"/>
                <w:sz w:val="18"/>
                <w:szCs w:val="18"/>
                <w:lang w:val="hr-HR" w:eastAsia="cs-CZ"/>
              </w:rPr>
            </w:pPr>
            <w:r w:rsidRPr="00BB29DB">
              <w:rPr>
                <w:rFonts w:ascii="Arial" w:eastAsia="Cambria" w:hAnsi="Arial" w:cs="Arial"/>
                <w:color w:val="000000"/>
                <w:sz w:val="18"/>
                <w:szCs w:val="18"/>
                <w:lang w:val="hr-HR" w:eastAsia="cs-CZ"/>
              </w:rPr>
              <w:t>POINT PLASTIC SRL</w:t>
            </w:r>
          </w:p>
        </w:tc>
        <w:tc>
          <w:tcPr>
            <w:tcW w:w="646" w:type="pct"/>
            <w:tcBorders>
              <w:top w:val="nil"/>
              <w:left w:val="nil"/>
              <w:bottom w:val="single" w:sz="4" w:space="0" w:color="auto"/>
              <w:right w:val="single" w:sz="4" w:space="0" w:color="auto"/>
            </w:tcBorders>
            <w:shd w:val="clear" w:color="auto" w:fill="auto"/>
            <w:vAlign w:val="center"/>
            <w:hideMark/>
          </w:tcPr>
          <w:p w14:paraId="231F6C42" w14:textId="3BBB5E2E" w:rsidR="00894B59" w:rsidRPr="00BB29DB" w:rsidRDefault="00B250EA"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IT</w:t>
            </w:r>
          </w:p>
        </w:tc>
        <w:tc>
          <w:tcPr>
            <w:tcW w:w="530" w:type="pct"/>
            <w:tcBorders>
              <w:top w:val="nil"/>
              <w:left w:val="nil"/>
              <w:bottom w:val="single" w:sz="4" w:space="0" w:color="auto"/>
              <w:right w:val="single" w:sz="4" w:space="0" w:color="auto"/>
            </w:tcBorders>
            <w:shd w:val="clear" w:color="auto" w:fill="auto"/>
            <w:vAlign w:val="center"/>
            <w:hideMark/>
          </w:tcPr>
          <w:p w14:paraId="0788E909" w14:textId="380CA91E" w:rsidR="00894B59" w:rsidRPr="00BB29DB" w:rsidRDefault="00684168" w:rsidP="00894B59">
            <w:pPr>
              <w:jc w:val="center"/>
              <w:rPr>
                <w:rFonts w:ascii="Arial" w:eastAsia="Times New Roman" w:hAnsi="Arial" w:cs="Arial"/>
                <w:color w:val="000000"/>
                <w:sz w:val="18"/>
                <w:szCs w:val="18"/>
                <w:lang w:val="hr-HR" w:eastAsia="cs-CZ"/>
              </w:rPr>
            </w:pPr>
            <w:r w:rsidRPr="00BB29DB">
              <w:rPr>
                <w:rFonts w:ascii="Arial" w:eastAsia="Times New Roman" w:hAnsi="Arial" w:cs="Arial"/>
                <w:color w:val="000000"/>
                <w:sz w:val="18"/>
                <w:szCs w:val="18"/>
                <w:lang w:val="hr-HR" w:eastAsia="cs-CZ"/>
              </w:rPr>
              <w:t>N/A</w:t>
            </w:r>
          </w:p>
        </w:tc>
      </w:tr>
    </w:tbl>
    <w:p w14:paraId="609BD34A" w14:textId="01985931" w:rsidR="004C5A0E" w:rsidRPr="00BB29DB" w:rsidRDefault="00894B59" w:rsidP="009678B8">
      <w:pPr>
        <w:spacing w:before="120" w:after="120" w:line="276" w:lineRule="auto"/>
        <w:jc w:val="both"/>
        <w:rPr>
          <w:rFonts w:ascii="Arial" w:hAnsi="Arial" w:cs="Arial"/>
          <w:lang w:val="hr-HR"/>
        </w:rPr>
      </w:pPr>
      <w:r w:rsidRPr="00BB29DB">
        <w:rPr>
          <w:rFonts w:ascii="Arial" w:eastAsia="Cambria" w:hAnsi="Arial" w:cs="Arial"/>
          <w:sz w:val="18"/>
          <w:szCs w:val="16"/>
          <w:lang w:val="hr-HR" w:eastAsia="cs-CZ"/>
        </w:rPr>
        <w:t>Izvor: Patsnap.</w:t>
      </w:r>
      <w:r w:rsidR="001F071B" w:rsidRPr="00BB29DB">
        <w:rPr>
          <w:rFonts w:ascii="Arial" w:hAnsi="Arial" w:cs="Arial"/>
          <w:lang w:val="hr-HR"/>
        </w:rPr>
        <w:br w:type="page"/>
      </w:r>
    </w:p>
    <w:p w14:paraId="06AF392D" w14:textId="304688F4" w:rsidR="004C5A0E" w:rsidRPr="00BB29DB" w:rsidRDefault="004C5A0E" w:rsidP="0012288C">
      <w:pPr>
        <w:pStyle w:val="title1"/>
        <w:numPr>
          <w:ilvl w:val="0"/>
          <w:numId w:val="49"/>
        </w:numPr>
        <w:rPr>
          <w:rFonts w:ascii="Arial" w:hAnsi="Arial" w:cs="Arial"/>
          <w:lang w:val="hr-HR"/>
        </w:rPr>
      </w:pPr>
      <w:bookmarkStart w:id="19" w:name="_Toc148107069"/>
      <w:r w:rsidRPr="00BB29DB">
        <w:rPr>
          <w:rFonts w:ascii="Arial" w:hAnsi="Arial" w:cs="Arial"/>
          <w:lang w:val="hr-HR"/>
        </w:rPr>
        <w:lastRenderedPageBreak/>
        <w:t>Zaključci</w:t>
      </w:r>
      <w:bookmarkEnd w:id="19"/>
    </w:p>
    <w:p w14:paraId="18B39040" w14:textId="77777777" w:rsidR="004C5A0E" w:rsidRPr="00BB29DB" w:rsidRDefault="004C5A0E">
      <w:pPr>
        <w:rPr>
          <w:rFonts w:ascii="Arial" w:hAnsi="Arial" w:cs="Arial"/>
          <w:lang w:val="hr-HR"/>
        </w:rPr>
      </w:pPr>
    </w:p>
    <w:p w14:paraId="7A69C22E" w14:textId="77777777" w:rsidR="00C9436E" w:rsidRPr="00BB29DB" w:rsidRDefault="00C9436E" w:rsidP="00C9436E">
      <w:pPr>
        <w:shd w:val="clear" w:color="auto" w:fill="D5DCE4" w:themeFill="text2" w:themeFillTint="33"/>
        <w:spacing w:before="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464B52B3" w14:textId="2464030B" w:rsidR="00C9436E" w:rsidRPr="00BB29DB" w:rsidRDefault="00C9436E" w:rsidP="00C9436E">
      <w:pPr>
        <w:shd w:val="clear" w:color="auto" w:fill="D5DCE4" w:themeFill="text2" w:themeFillTint="33"/>
        <w:spacing w:before="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Ovaj odjeljak daje sažetak analize predstavljene u prethodnim odjeljcima. Svrha ovog odjeljka je zaključiti ima li predmetna tehnologija potencijal za komercijalizaciju i koji su čimbenici koji će utjecati na tržišni potencijal tehnologije u budućnosti.</w:t>
      </w:r>
    </w:p>
    <w:p w14:paraId="4AFD81CF" w14:textId="77777777" w:rsidR="00C9436E" w:rsidRPr="00BB29DB" w:rsidRDefault="00C9436E" w:rsidP="00157B05">
      <w:pPr>
        <w:spacing w:after="120"/>
        <w:jc w:val="both"/>
        <w:rPr>
          <w:rFonts w:ascii="Arial" w:eastAsia="Times New Roman" w:hAnsi="Arial" w:cs="Arial"/>
          <w:b/>
          <w:bCs/>
          <w:sz w:val="22"/>
          <w:szCs w:val="22"/>
          <w:lang w:val="hr-HR"/>
        </w:rPr>
      </w:pPr>
    </w:p>
    <w:p w14:paraId="1754F6B4" w14:textId="5D682B1C" w:rsidR="004939BE" w:rsidRPr="00BB29DB" w:rsidRDefault="004939BE" w:rsidP="00C9436E">
      <w:pPr>
        <w:spacing w:before="120" w:line="276" w:lineRule="auto"/>
        <w:jc w:val="both"/>
        <w:rPr>
          <w:rFonts w:ascii="Arial" w:eastAsia="Cambria" w:hAnsi="Arial" w:cs="Arial"/>
          <w:sz w:val="22"/>
          <w:szCs w:val="22"/>
          <w:lang w:val="hr-HR" w:eastAsia="cs-CZ"/>
        </w:rPr>
      </w:pPr>
      <w:r w:rsidRPr="00BB29DB">
        <w:rPr>
          <w:rFonts w:ascii="Arial" w:eastAsia="Cambria" w:hAnsi="Arial" w:cs="Arial"/>
          <w:b/>
          <w:bCs/>
          <w:sz w:val="22"/>
          <w:szCs w:val="22"/>
          <w:lang w:val="hr-HR" w:eastAsia="cs-CZ"/>
        </w:rPr>
        <w:t xml:space="preserve">Početna analiza tržišta industrije biorazgradive plastike otkriva obećavajući potencijal komercijalizacije </w:t>
      </w:r>
      <w:r w:rsidR="00985B34">
        <w:rPr>
          <w:rFonts w:ascii="Arial" w:eastAsia="Cambria" w:hAnsi="Arial" w:cs="Arial"/>
          <w:b/>
          <w:bCs/>
          <w:sz w:val="22"/>
          <w:szCs w:val="22"/>
          <w:lang w:val="hr-HR" w:eastAsia="cs-CZ"/>
        </w:rPr>
        <w:t>predmetne</w:t>
      </w:r>
      <w:r w:rsidR="00985B34" w:rsidRPr="00BB29DB">
        <w:rPr>
          <w:rFonts w:ascii="Arial" w:eastAsia="Cambria" w:hAnsi="Arial" w:cs="Arial"/>
          <w:b/>
          <w:bCs/>
          <w:sz w:val="22"/>
          <w:szCs w:val="22"/>
          <w:lang w:val="hr-HR" w:eastAsia="cs-CZ"/>
        </w:rPr>
        <w:t xml:space="preserve"> </w:t>
      </w:r>
      <w:r w:rsidRPr="00BB29DB">
        <w:rPr>
          <w:rFonts w:ascii="Arial" w:eastAsia="Cambria" w:hAnsi="Arial" w:cs="Arial"/>
          <w:b/>
          <w:bCs/>
          <w:sz w:val="22"/>
          <w:szCs w:val="22"/>
          <w:lang w:val="hr-HR" w:eastAsia="cs-CZ"/>
        </w:rPr>
        <w:t>tehnologije.</w:t>
      </w:r>
      <w:r w:rsidR="006E48D3" w:rsidRPr="00BB29DB">
        <w:rPr>
          <w:rFonts w:ascii="Arial" w:eastAsia="Cambria" w:hAnsi="Arial" w:cs="Arial"/>
          <w:b/>
          <w:bCs/>
          <w:sz w:val="22"/>
          <w:szCs w:val="22"/>
          <w:lang w:val="hr-HR" w:eastAsia="cs-CZ"/>
        </w:rPr>
        <w:t xml:space="preserve"> </w:t>
      </w:r>
      <w:r w:rsidRPr="00BB29DB">
        <w:rPr>
          <w:rFonts w:ascii="Arial" w:eastAsia="Cambria" w:hAnsi="Arial" w:cs="Arial"/>
          <w:sz w:val="22"/>
          <w:szCs w:val="22"/>
          <w:lang w:val="hr-HR" w:eastAsia="cs-CZ"/>
        </w:rPr>
        <w:t>Potaknuta sve većom zabrinutošću za okoliš i regulatornim mjerama usmjerenim na smanjenje plastičnog otpada, potražnja za održivim alternativama tradicionalnoj plastici otvorila je put brzom rastu i prihvaćanju biorazgradive plastike. Tržište biorazgradive plastike doživjelo je značajan rast u proteklom desetljeću</w:t>
      </w:r>
      <w:r w:rsidR="00C50DFF" w:rsidRPr="00BB29DB">
        <w:rPr>
          <w:rFonts w:ascii="Arial" w:eastAsia="Cambria" w:hAnsi="Arial" w:cs="Arial"/>
          <w:sz w:val="22"/>
          <w:szCs w:val="22"/>
          <w:lang w:val="hr-HR" w:eastAsia="cs-CZ"/>
        </w:rPr>
        <w:t>,</w:t>
      </w:r>
      <w:r w:rsidRPr="00BB29DB">
        <w:rPr>
          <w:rFonts w:ascii="Arial" w:eastAsia="Cambria" w:hAnsi="Arial" w:cs="Arial"/>
          <w:sz w:val="22"/>
          <w:szCs w:val="22"/>
          <w:lang w:val="hr-HR" w:eastAsia="cs-CZ"/>
        </w:rPr>
        <w:t xml:space="preserve"> i predviđa se da će nastaviti uzlaznu putanju. </w:t>
      </w:r>
      <w:r w:rsidR="00522B37">
        <w:rPr>
          <w:rFonts w:ascii="Arial" w:eastAsia="Cambria" w:hAnsi="Arial" w:cs="Arial"/>
          <w:sz w:val="22"/>
          <w:szCs w:val="22"/>
          <w:lang w:val="hr-HR" w:eastAsia="cs-CZ"/>
        </w:rPr>
        <w:t>Uz to</w:t>
      </w:r>
      <w:r w:rsidRPr="00BB29DB">
        <w:rPr>
          <w:rFonts w:ascii="Arial" w:eastAsia="Cambria" w:hAnsi="Arial" w:cs="Arial"/>
          <w:sz w:val="22"/>
          <w:szCs w:val="22"/>
          <w:lang w:val="hr-HR" w:eastAsia="cs-CZ"/>
        </w:rPr>
        <w:t>, postoje patenti vrijedni pažnje, ali mnogi su stariji i često nezaštićeni. Postojeće vrednovanje patenata je visoko i koncentrirano na nekoliko ključnih aktera, uglavnom iz razvijenih zemalja, kao i Kine.</w:t>
      </w:r>
    </w:p>
    <w:p w14:paraId="20A5A5EC" w14:textId="032E2248" w:rsidR="004939BE" w:rsidRPr="00BB29DB" w:rsidRDefault="00754535" w:rsidP="1A4F58A8">
      <w:pPr>
        <w:spacing w:before="120" w:line="276" w:lineRule="auto"/>
        <w:jc w:val="both"/>
        <w:rPr>
          <w:rFonts w:ascii="Arial" w:eastAsia="Cambria" w:hAnsi="Arial" w:cs="Arial"/>
          <w:b/>
          <w:bCs/>
          <w:sz w:val="22"/>
          <w:szCs w:val="22"/>
          <w:lang w:val="hr-HR" w:eastAsia="cs-CZ"/>
        </w:rPr>
      </w:pPr>
      <w:r w:rsidRPr="00BB29DB">
        <w:rPr>
          <w:rFonts w:ascii="Arial" w:eastAsia="Cambria" w:hAnsi="Arial" w:cs="Arial"/>
          <w:b/>
          <w:bCs/>
          <w:sz w:val="22"/>
          <w:szCs w:val="22"/>
          <w:lang w:val="hr-HR" w:eastAsia="cs-CZ"/>
        </w:rPr>
        <w:t xml:space="preserve">Na tržišni potencijal tehnologije utjecat će poboljšanja performansi, isplativosti i </w:t>
      </w:r>
      <w:r w:rsidR="001B5CFC" w:rsidRPr="00BB29DB">
        <w:rPr>
          <w:rFonts w:ascii="Arial" w:eastAsia="Cambria" w:hAnsi="Arial" w:cs="Arial"/>
          <w:b/>
          <w:bCs/>
          <w:sz w:val="22"/>
          <w:szCs w:val="22"/>
          <w:lang w:val="hr-HR" w:eastAsia="cs-CZ"/>
        </w:rPr>
        <w:t>prilagodljivost</w:t>
      </w:r>
      <w:r w:rsidR="004C292F" w:rsidRPr="00BB29DB">
        <w:rPr>
          <w:rFonts w:ascii="Arial" w:eastAsia="Cambria" w:hAnsi="Arial" w:cs="Arial"/>
          <w:b/>
          <w:bCs/>
          <w:sz w:val="22"/>
          <w:szCs w:val="22"/>
          <w:lang w:val="hr-HR" w:eastAsia="cs-CZ"/>
        </w:rPr>
        <w:t>i (</w:t>
      </w:r>
      <w:r w:rsidR="004C292F" w:rsidRPr="00BB29DB">
        <w:rPr>
          <w:rFonts w:ascii="Arial" w:eastAsia="Cambria" w:hAnsi="Arial" w:cs="Arial"/>
          <w:b/>
          <w:bCs/>
          <w:i/>
          <w:iCs/>
          <w:sz w:val="22"/>
          <w:szCs w:val="22"/>
          <w:lang w:val="hr-HR" w:eastAsia="cs-CZ"/>
        </w:rPr>
        <w:t>eng. scalability</w:t>
      </w:r>
      <w:r w:rsidR="004C292F" w:rsidRPr="00BB29DB">
        <w:rPr>
          <w:rFonts w:ascii="Arial" w:eastAsia="Cambria" w:hAnsi="Arial" w:cs="Arial"/>
          <w:b/>
          <w:bCs/>
          <w:sz w:val="22"/>
          <w:szCs w:val="22"/>
          <w:lang w:val="hr-HR" w:eastAsia="cs-CZ"/>
        </w:rPr>
        <w:t>)</w:t>
      </w:r>
      <w:r w:rsidRPr="00BB29DB">
        <w:rPr>
          <w:rFonts w:ascii="Arial" w:eastAsia="Cambria" w:hAnsi="Arial" w:cs="Arial"/>
          <w:b/>
          <w:bCs/>
          <w:sz w:val="22"/>
          <w:szCs w:val="22"/>
          <w:lang w:val="hr-HR" w:eastAsia="cs-CZ"/>
        </w:rPr>
        <w:t xml:space="preserve"> biorazgradive plastike.</w:t>
      </w:r>
      <w:r w:rsidR="00FB49BF" w:rsidRPr="00BB29DB">
        <w:rPr>
          <w:rFonts w:ascii="Arial" w:eastAsia="Cambria" w:hAnsi="Arial" w:cs="Arial"/>
          <w:b/>
          <w:bCs/>
          <w:sz w:val="22"/>
          <w:szCs w:val="22"/>
          <w:lang w:val="hr-HR" w:eastAsia="cs-CZ"/>
        </w:rPr>
        <w:t xml:space="preserve"> </w:t>
      </w:r>
      <w:r w:rsidR="004939BE" w:rsidRPr="00BB29DB">
        <w:rPr>
          <w:rFonts w:ascii="Arial" w:eastAsia="Cambria" w:hAnsi="Arial" w:cs="Arial"/>
          <w:sz w:val="22"/>
          <w:szCs w:val="22"/>
          <w:lang w:val="hr-HR" w:eastAsia="cs-CZ"/>
        </w:rPr>
        <w:t>Tehnološki napredak za razvoj inovativnih proizvodnih procesa i istraživanje novih materijala imat će ključnu ulogu u oblikovanju budućnosti ove industrije. Kako potrošači postaju ekološki svjesniji, a propisi sve stroži, tržište biorazgradive plastike spremno je postati vitalna komponenta globalne tranzicije prema održivijoj budućnosti.</w:t>
      </w:r>
    </w:p>
    <w:p w14:paraId="2FB17A2B" w14:textId="77777777" w:rsidR="00E04C12" w:rsidRPr="00BB29DB" w:rsidRDefault="00E04C12" w:rsidP="0012288C">
      <w:pPr>
        <w:jc w:val="both"/>
        <w:rPr>
          <w:rFonts w:ascii="Arial" w:hAnsi="Arial" w:cs="Arial"/>
          <w:lang w:val="hr-HR"/>
        </w:rPr>
      </w:pPr>
    </w:p>
    <w:p w14:paraId="65F86803" w14:textId="77777777" w:rsidR="004C5A0E" w:rsidRPr="00BB29DB" w:rsidRDefault="004C5A0E">
      <w:pPr>
        <w:rPr>
          <w:rFonts w:ascii="Arial" w:hAnsi="Arial" w:cs="Arial"/>
          <w:lang w:val="hr-HR"/>
        </w:rPr>
      </w:pPr>
    </w:p>
    <w:p w14:paraId="0B254342" w14:textId="0C61A2EA" w:rsidR="004C5A0E" w:rsidRPr="00BB29DB" w:rsidRDefault="004C5A0E">
      <w:pPr>
        <w:rPr>
          <w:rFonts w:ascii="Arial" w:hAnsi="Arial" w:cs="Arial"/>
          <w:lang w:val="hr-HR"/>
        </w:rPr>
      </w:pPr>
      <w:r w:rsidRPr="00BB29DB">
        <w:rPr>
          <w:rFonts w:ascii="Arial" w:hAnsi="Arial" w:cs="Arial"/>
          <w:lang w:val="hr-HR"/>
        </w:rPr>
        <w:br w:type="page"/>
      </w:r>
    </w:p>
    <w:p w14:paraId="0145F432" w14:textId="77777777" w:rsidR="004C5A0E" w:rsidRPr="00BB29DB" w:rsidRDefault="004C5A0E" w:rsidP="009678B8">
      <w:pPr>
        <w:spacing w:before="120" w:after="120" w:line="276" w:lineRule="auto"/>
        <w:jc w:val="both"/>
        <w:rPr>
          <w:rFonts w:ascii="Arial" w:hAnsi="Arial" w:cs="Arial"/>
          <w:lang w:val="hr-HR"/>
        </w:rPr>
      </w:pPr>
    </w:p>
    <w:p w14:paraId="569A1B0E" w14:textId="77777777" w:rsidR="00894B59" w:rsidRPr="00BB29DB" w:rsidRDefault="00894B59" w:rsidP="00894B59">
      <w:pPr>
        <w:keepNext/>
        <w:keepLines/>
        <w:spacing w:before="240" w:after="120" w:line="276" w:lineRule="auto"/>
        <w:outlineLvl w:val="0"/>
        <w:rPr>
          <w:rFonts w:ascii="Arial" w:eastAsia="Yu Gothic Light" w:hAnsi="Arial" w:cs="Arial"/>
          <w:b/>
          <w:color w:val="006385"/>
          <w:sz w:val="36"/>
          <w:szCs w:val="32"/>
          <w:lang w:val="hr-HR" w:eastAsia="cs-CZ"/>
        </w:rPr>
      </w:pPr>
      <w:bookmarkStart w:id="20" w:name="_Toc148107070"/>
      <w:r w:rsidRPr="00BB29DB">
        <w:rPr>
          <w:rFonts w:ascii="Arial" w:eastAsia="Yu Gothic Light" w:hAnsi="Arial" w:cs="Arial"/>
          <w:b/>
          <w:color w:val="006385"/>
          <w:sz w:val="36"/>
          <w:szCs w:val="32"/>
          <w:lang w:val="hr-HR" w:eastAsia="cs-CZ"/>
        </w:rPr>
        <w:t>Izvori</w:t>
      </w:r>
      <w:bookmarkEnd w:id="20"/>
    </w:p>
    <w:p w14:paraId="484D752C" w14:textId="77777777" w:rsidR="005A3477" w:rsidRPr="00BB29DB" w:rsidRDefault="005A3477" w:rsidP="0012288C">
      <w:pPr>
        <w:spacing w:before="120" w:after="120" w:line="276" w:lineRule="auto"/>
        <w:ind w:left="360"/>
        <w:jc w:val="both"/>
        <w:rPr>
          <w:rFonts w:ascii="Arial" w:eastAsia="Cambria" w:hAnsi="Arial" w:cs="Arial"/>
          <w:b/>
          <w:bCs/>
          <w:color w:val="006385"/>
          <w:szCs w:val="22"/>
          <w:lang w:val="hr-HR" w:eastAsia="cs-CZ"/>
        </w:rPr>
      </w:pPr>
    </w:p>
    <w:p w14:paraId="48FE9FA5" w14:textId="77777777" w:rsidR="005A3477" w:rsidRPr="00BB29DB" w:rsidRDefault="005A3477" w:rsidP="005A3477">
      <w:pPr>
        <w:shd w:val="clear" w:color="auto" w:fill="D5DCE4" w:themeFill="text2" w:themeFillTint="33"/>
        <w:spacing w:before="120" w:line="276" w:lineRule="auto"/>
        <w:jc w:val="both"/>
        <w:rPr>
          <w:rFonts w:ascii="Arial" w:eastAsia="Cambria" w:hAnsi="Arial" w:cs="Arial"/>
          <w:b/>
          <w:bCs/>
          <w:i/>
          <w:iCs/>
          <w:color w:val="44546A" w:themeColor="text2"/>
          <w:szCs w:val="22"/>
          <w:lang w:val="hr-HR" w:eastAsia="cs-CZ"/>
        </w:rPr>
      </w:pPr>
      <w:r w:rsidRPr="00BB29DB">
        <w:rPr>
          <w:rFonts w:ascii="Arial" w:eastAsia="Cambria" w:hAnsi="Arial" w:cs="Arial"/>
          <w:b/>
          <w:bCs/>
          <w:i/>
          <w:iCs/>
          <w:color w:val="44546A" w:themeColor="text2"/>
          <w:szCs w:val="22"/>
          <w:lang w:val="hr-HR" w:eastAsia="cs-CZ"/>
        </w:rPr>
        <w:t>SAVJET ZA ANALIZU</w:t>
      </w:r>
    </w:p>
    <w:p w14:paraId="6B3F6790" w14:textId="45DC7B65" w:rsidR="005A3477" w:rsidRPr="00BB29DB" w:rsidRDefault="005A3477" w:rsidP="005A3477">
      <w:pPr>
        <w:shd w:val="clear" w:color="auto" w:fill="D5DCE4" w:themeFill="text2" w:themeFillTint="33"/>
        <w:spacing w:before="120" w:line="276" w:lineRule="auto"/>
        <w:jc w:val="both"/>
        <w:rPr>
          <w:rFonts w:ascii="Arial" w:eastAsia="Cambria" w:hAnsi="Arial" w:cs="Arial"/>
          <w:i/>
          <w:iCs/>
          <w:sz w:val="22"/>
          <w:szCs w:val="22"/>
          <w:lang w:val="hr-HR" w:eastAsia="cs-CZ"/>
        </w:rPr>
      </w:pPr>
      <w:r w:rsidRPr="00BB29DB">
        <w:rPr>
          <w:rFonts w:ascii="Arial" w:eastAsia="Cambria" w:hAnsi="Arial" w:cs="Arial"/>
          <w:i/>
          <w:iCs/>
          <w:sz w:val="22"/>
          <w:szCs w:val="22"/>
          <w:lang w:val="hr-HR" w:eastAsia="cs-CZ"/>
        </w:rPr>
        <w:t>U ovom odjeljku navedite sve izvore korištene za provođenje analize.</w:t>
      </w:r>
    </w:p>
    <w:p w14:paraId="11C18B03" w14:textId="77777777" w:rsidR="005A3477" w:rsidRPr="00BB29DB" w:rsidRDefault="005A3477" w:rsidP="0012288C">
      <w:pPr>
        <w:spacing w:before="120" w:after="120" w:line="276" w:lineRule="auto"/>
        <w:ind w:left="360"/>
        <w:jc w:val="both"/>
        <w:rPr>
          <w:rFonts w:ascii="Arial" w:eastAsia="Cambria" w:hAnsi="Arial" w:cs="Arial"/>
          <w:b/>
          <w:bCs/>
          <w:color w:val="006385"/>
          <w:szCs w:val="22"/>
          <w:lang w:val="hr-HR" w:eastAsia="cs-CZ"/>
        </w:rPr>
      </w:pPr>
    </w:p>
    <w:p w14:paraId="710CDBD9" w14:textId="5E94E928" w:rsidR="00894B59" w:rsidRPr="00BB29DB" w:rsidRDefault="00894B59" w:rsidP="0012288C">
      <w:pPr>
        <w:spacing w:before="120" w:after="120" w:line="276" w:lineRule="auto"/>
        <w:ind w:left="360"/>
        <w:jc w:val="both"/>
        <w:rPr>
          <w:rFonts w:ascii="Arial" w:eastAsia="Cambria" w:hAnsi="Arial" w:cs="Arial"/>
          <w:b/>
          <w:bCs/>
          <w:color w:val="006385"/>
          <w:szCs w:val="22"/>
          <w:lang w:val="hr-HR" w:eastAsia="cs-CZ"/>
        </w:rPr>
      </w:pPr>
      <w:r w:rsidRPr="00BB29DB">
        <w:rPr>
          <w:rFonts w:ascii="Arial" w:eastAsia="Cambria" w:hAnsi="Arial" w:cs="Arial"/>
          <w:b/>
          <w:bCs/>
          <w:color w:val="006385"/>
          <w:szCs w:val="22"/>
          <w:lang w:val="hr-HR" w:eastAsia="cs-CZ"/>
        </w:rPr>
        <w:t>Baze podataka</w:t>
      </w:r>
    </w:p>
    <w:p w14:paraId="155B0607" w14:textId="28E50124" w:rsidR="00894B59" w:rsidRPr="00BB29DB" w:rsidRDefault="00894B59" w:rsidP="0012288C">
      <w:pPr>
        <w:spacing w:before="120" w:after="120" w:line="276" w:lineRule="auto"/>
        <w:ind w:firstLine="360"/>
        <w:contextualSpacing/>
        <w:rPr>
          <w:rFonts w:ascii="Arial" w:eastAsia="Calibri" w:hAnsi="Arial" w:cs="Arial"/>
          <w:sz w:val="22"/>
          <w:szCs w:val="22"/>
          <w:lang w:val="hr-HR"/>
        </w:rPr>
      </w:pPr>
      <w:r w:rsidRPr="00BB29DB">
        <w:rPr>
          <w:rFonts w:ascii="Arial" w:eastAsia="Calibri" w:hAnsi="Arial" w:cs="Arial"/>
          <w:sz w:val="22"/>
          <w:szCs w:val="22"/>
          <w:lang w:val="hr-HR"/>
        </w:rPr>
        <w:t>Espacenet, 2022. [online]. Dostupno</w:t>
      </w:r>
      <w:r w:rsidR="007A7D0A" w:rsidRPr="00BB29DB">
        <w:rPr>
          <w:rFonts w:ascii="Arial" w:eastAsia="Calibri" w:hAnsi="Arial" w:cs="Arial"/>
          <w:sz w:val="22"/>
          <w:szCs w:val="22"/>
          <w:lang w:val="hr-HR"/>
        </w:rPr>
        <w:t xml:space="preserve"> na</w:t>
      </w:r>
      <w:r w:rsidRPr="00BB29DB">
        <w:rPr>
          <w:rFonts w:ascii="Arial" w:eastAsia="Calibri" w:hAnsi="Arial" w:cs="Arial"/>
          <w:sz w:val="22"/>
          <w:szCs w:val="22"/>
          <w:lang w:val="hr-HR"/>
        </w:rPr>
        <w:t>:</w:t>
      </w:r>
      <w:r w:rsidRPr="00BB29DB">
        <w:rPr>
          <w:rFonts w:ascii="Arial" w:eastAsia="Cambria" w:hAnsi="Arial" w:cs="Arial"/>
          <w:sz w:val="22"/>
          <w:szCs w:val="22"/>
          <w:lang w:val="hr-HR" w:eastAsia="cs-CZ"/>
        </w:rPr>
        <w:t xml:space="preserve"> </w:t>
      </w:r>
      <w:hyperlink r:id="rId49" w:history="1">
        <w:r w:rsidRPr="00BB29DB">
          <w:rPr>
            <w:rFonts w:ascii="Arial" w:eastAsia="Calibri" w:hAnsi="Arial" w:cs="Arial"/>
            <w:color w:val="0070C0"/>
            <w:sz w:val="22"/>
            <w:szCs w:val="22"/>
            <w:u w:val="single"/>
            <w:lang w:val="hr-HR"/>
          </w:rPr>
          <w:t>https://worldwide.espacenet.com/</w:t>
        </w:r>
      </w:hyperlink>
      <w:r w:rsidRPr="00BB29DB">
        <w:rPr>
          <w:rFonts w:ascii="Arial" w:eastAsia="Calibri" w:hAnsi="Arial" w:cs="Arial"/>
          <w:sz w:val="22"/>
          <w:szCs w:val="22"/>
          <w:lang w:val="hr-HR"/>
        </w:rPr>
        <w:t xml:space="preserve"> </w:t>
      </w:r>
    </w:p>
    <w:p w14:paraId="08D563C0" w14:textId="77777777" w:rsidR="000A3DEF" w:rsidRPr="00BB29DB" w:rsidRDefault="000A3DEF" w:rsidP="000A3DEF">
      <w:pPr>
        <w:spacing w:before="120" w:after="120" w:line="276" w:lineRule="auto"/>
        <w:ind w:left="360"/>
        <w:contextualSpacing/>
        <w:rPr>
          <w:rFonts w:ascii="Arial" w:eastAsia="Calibri" w:hAnsi="Arial" w:cs="Arial"/>
          <w:sz w:val="22"/>
          <w:szCs w:val="22"/>
          <w:lang w:val="hr-HR"/>
        </w:rPr>
      </w:pPr>
    </w:p>
    <w:p w14:paraId="6002E720" w14:textId="61A15DD8" w:rsidR="00894B59" w:rsidRPr="00BB29DB" w:rsidRDefault="00894B59" w:rsidP="0012288C">
      <w:pPr>
        <w:spacing w:before="120" w:after="120" w:line="276" w:lineRule="auto"/>
        <w:ind w:left="360"/>
        <w:contextualSpacing/>
        <w:rPr>
          <w:rFonts w:ascii="Arial" w:eastAsia="Calibri" w:hAnsi="Arial" w:cs="Arial"/>
          <w:sz w:val="22"/>
          <w:szCs w:val="22"/>
          <w:lang w:val="hr-HR"/>
        </w:rPr>
      </w:pPr>
      <w:r w:rsidRPr="00BB29DB">
        <w:rPr>
          <w:rFonts w:ascii="Arial" w:eastAsia="Calibri" w:hAnsi="Arial" w:cs="Arial"/>
          <w:sz w:val="22"/>
          <w:szCs w:val="22"/>
          <w:lang w:val="hr-HR"/>
        </w:rPr>
        <w:t>Patsnap, 2022. [online]. Dostupno</w:t>
      </w:r>
      <w:r w:rsidR="007A7D0A" w:rsidRPr="00BB29DB">
        <w:rPr>
          <w:rFonts w:ascii="Arial" w:eastAsia="Calibri" w:hAnsi="Arial" w:cs="Arial"/>
          <w:sz w:val="22"/>
          <w:szCs w:val="22"/>
          <w:lang w:val="hr-HR"/>
        </w:rPr>
        <w:t xml:space="preserve"> na</w:t>
      </w:r>
      <w:r w:rsidRPr="00BB29DB">
        <w:rPr>
          <w:rFonts w:ascii="Arial" w:eastAsia="Calibri" w:hAnsi="Arial" w:cs="Arial"/>
          <w:sz w:val="22"/>
          <w:szCs w:val="22"/>
          <w:lang w:val="hr-HR"/>
        </w:rPr>
        <w:t>:</w:t>
      </w:r>
      <w:r w:rsidRPr="00BB29DB">
        <w:rPr>
          <w:rFonts w:ascii="Arial" w:eastAsia="Cambria" w:hAnsi="Arial" w:cs="Arial"/>
          <w:sz w:val="22"/>
          <w:szCs w:val="22"/>
          <w:lang w:val="hr-HR" w:eastAsia="cs-CZ"/>
        </w:rPr>
        <w:t xml:space="preserve"> </w:t>
      </w:r>
      <w:hyperlink r:id="rId50" w:history="1">
        <w:r w:rsidRPr="00BB29DB">
          <w:rPr>
            <w:rFonts w:ascii="Arial" w:eastAsia="Calibri" w:hAnsi="Arial" w:cs="Arial"/>
            <w:color w:val="0070C0"/>
            <w:sz w:val="22"/>
            <w:szCs w:val="22"/>
            <w:u w:val="single"/>
            <w:lang w:val="hr-HR"/>
          </w:rPr>
          <w:t>https://www.patsnap.com/</w:t>
        </w:r>
      </w:hyperlink>
      <w:r w:rsidRPr="00BB29DB">
        <w:rPr>
          <w:rFonts w:ascii="Arial" w:eastAsia="Calibri" w:hAnsi="Arial" w:cs="Arial"/>
          <w:color w:val="0070C0"/>
          <w:sz w:val="22"/>
          <w:szCs w:val="22"/>
          <w:lang w:val="hr-HR"/>
        </w:rPr>
        <w:t xml:space="preserve"> </w:t>
      </w:r>
    </w:p>
    <w:p w14:paraId="49EB55DB" w14:textId="77777777" w:rsidR="000A3DEF" w:rsidRPr="00BB29DB" w:rsidRDefault="000A3DEF" w:rsidP="000A3DEF">
      <w:pPr>
        <w:spacing w:before="120" w:after="120" w:line="276" w:lineRule="auto"/>
        <w:ind w:left="360"/>
        <w:contextualSpacing/>
        <w:rPr>
          <w:rFonts w:ascii="Arial" w:eastAsia="Calibri" w:hAnsi="Arial" w:cs="Arial"/>
          <w:sz w:val="22"/>
          <w:szCs w:val="22"/>
          <w:lang w:val="hr-HR"/>
        </w:rPr>
      </w:pPr>
    </w:p>
    <w:p w14:paraId="6A699362" w14:textId="495FBBB1" w:rsidR="00894B59" w:rsidRPr="00BB29DB" w:rsidRDefault="00894B59" w:rsidP="000A3DEF">
      <w:pPr>
        <w:spacing w:before="120" w:after="120" w:line="276" w:lineRule="auto"/>
        <w:ind w:left="360"/>
        <w:contextualSpacing/>
        <w:rPr>
          <w:rFonts w:ascii="Arial" w:eastAsia="Calibri" w:hAnsi="Arial" w:cs="Arial"/>
          <w:sz w:val="22"/>
          <w:szCs w:val="22"/>
          <w:lang w:val="hr-HR"/>
        </w:rPr>
      </w:pPr>
      <w:r w:rsidRPr="00BB29DB">
        <w:rPr>
          <w:rFonts w:ascii="Arial" w:eastAsia="Calibri" w:hAnsi="Arial" w:cs="Arial"/>
          <w:sz w:val="22"/>
          <w:szCs w:val="22"/>
          <w:lang w:val="hr-HR"/>
        </w:rPr>
        <w:t>UN Comtrade, 2022.</w:t>
      </w:r>
      <w:r w:rsidR="003449F1" w:rsidRPr="00BB29DB">
        <w:rPr>
          <w:rFonts w:ascii="Arial" w:eastAsia="Calibri" w:hAnsi="Arial" w:cs="Arial"/>
          <w:sz w:val="22"/>
          <w:szCs w:val="22"/>
          <w:lang w:val="hr-HR"/>
        </w:rPr>
        <w:t xml:space="preserve"> International Trade Statistics [online]. D</w:t>
      </w:r>
      <w:r w:rsidRPr="00BB29DB">
        <w:rPr>
          <w:rFonts w:ascii="Arial" w:eastAsia="Calibri" w:hAnsi="Arial" w:cs="Arial"/>
          <w:sz w:val="22"/>
          <w:szCs w:val="22"/>
          <w:lang w:val="hr-HR"/>
        </w:rPr>
        <w:t>ostupno</w:t>
      </w:r>
      <w:r w:rsidR="003B4088" w:rsidRPr="00BB29DB">
        <w:rPr>
          <w:rFonts w:ascii="Arial" w:eastAsia="Calibri" w:hAnsi="Arial" w:cs="Arial"/>
          <w:sz w:val="22"/>
          <w:szCs w:val="22"/>
          <w:lang w:val="hr-HR"/>
        </w:rPr>
        <w:t xml:space="preserve"> na</w:t>
      </w:r>
      <w:r w:rsidRPr="00BB29DB">
        <w:rPr>
          <w:rFonts w:ascii="Arial" w:eastAsia="Calibri" w:hAnsi="Arial" w:cs="Arial"/>
          <w:sz w:val="22"/>
          <w:szCs w:val="22"/>
          <w:lang w:val="hr-HR"/>
        </w:rPr>
        <w:t>:</w:t>
      </w:r>
      <w:r w:rsidR="003B4088" w:rsidRPr="00BB29DB">
        <w:rPr>
          <w:rFonts w:ascii="Arial" w:eastAsia="Calibri" w:hAnsi="Arial" w:cs="Arial"/>
          <w:sz w:val="22"/>
          <w:szCs w:val="22"/>
          <w:lang w:val="hr-HR"/>
        </w:rPr>
        <w:t xml:space="preserve"> </w:t>
      </w:r>
      <w:hyperlink r:id="rId51" w:history="1">
        <w:r w:rsidR="003B4088" w:rsidRPr="00BB29DB">
          <w:rPr>
            <w:rStyle w:val="Hyperlink"/>
            <w:rFonts w:ascii="Arial" w:eastAsia="Calibri" w:hAnsi="Arial" w:cs="Arial"/>
            <w:sz w:val="22"/>
            <w:szCs w:val="22"/>
            <w:lang w:val="hr-HR"/>
          </w:rPr>
          <w:t>https://comtrade.un.org/Data/</w:t>
        </w:r>
      </w:hyperlink>
      <w:r w:rsidRPr="00BB29DB">
        <w:rPr>
          <w:rFonts w:ascii="Arial" w:eastAsia="Calibri" w:hAnsi="Arial" w:cs="Arial"/>
          <w:sz w:val="22"/>
          <w:szCs w:val="22"/>
          <w:lang w:val="hr-HR"/>
        </w:rPr>
        <w:t>.</w:t>
      </w:r>
    </w:p>
    <w:p w14:paraId="1C47A4B1" w14:textId="77777777" w:rsidR="000A3DEF" w:rsidRPr="00BB29DB" w:rsidRDefault="000A3DEF" w:rsidP="0012288C">
      <w:pPr>
        <w:spacing w:before="120" w:after="120" w:line="276" w:lineRule="auto"/>
        <w:ind w:left="360"/>
        <w:contextualSpacing/>
        <w:rPr>
          <w:rFonts w:ascii="Arial" w:eastAsia="Calibri" w:hAnsi="Arial" w:cs="Arial"/>
          <w:sz w:val="22"/>
          <w:szCs w:val="22"/>
          <w:lang w:val="hr-HR"/>
        </w:rPr>
      </w:pPr>
    </w:p>
    <w:p w14:paraId="6F4811DB" w14:textId="2B9C7529" w:rsidR="00894B59" w:rsidRPr="00BB29DB" w:rsidRDefault="00894B59" w:rsidP="000A3DEF">
      <w:pPr>
        <w:spacing w:before="120" w:after="120" w:line="276" w:lineRule="auto"/>
        <w:ind w:left="360"/>
        <w:contextualSpacing/>
        <w:rPr>
          <w:rFonts w:ascii="Arial" w:eastAsia="Cambria" w:hAnsi="Arial" w:cs="Arial"/>
          <w:color w:val="0563C1"/>
          <w:sz w:val="22"/>
          <w:szCs w:val="22"/>
          <w:u w:val="single"/>
          <w:lang w:val="hr-HR"/>
        </w:rPr>
      </w:pPr>
      <w:r w:rsidRPr="00BB29DB">
        <w:rPr>
          <w:rFonts w:ascii="Arial" w:eastAsia="Calibri" w:hAnsi="Arial" w:cs="Arial"/>
          <w:sz w:val="22"/>
          <w:szCs w:val="22"/>
          <w:lang w:val="hr-HR"/>
        </w:rPr>
        <w:t>Volza, 2022.</w:t>
      </w:r>
      <w:r w:rsidR="005910D4" w:rsidRPr="00BB29DB">
        <w:rPr>
          <w:rFonts w:ascii="Arial" w:eastAsia="Calibri" w:hAnsi="Arial" w:cs="Arial"/>
          <w:sz w:val="22"/>
          <w:szCs w:val="22"/>
          <w:lang w:val="hr-HR"/>
        </w:rPr>
        <w:t xml:space="preserve"> Global Trade Data [online]</w:t>
      </w:r>
      <w:r w:rsidRPr="00BB29DB">
        <w:rPr>
          <w:rFonts w:ascii="Arial" w:eastAsia="Calibri" w:hAnsi="Arial" w:cs="Arial"/>
          <w:sz w:val="22"/>
          <w:szCs w:val="22"/>
          <w:lang w:val="hr-HR"/>
        </w:rPr>
        <w:t>. Dostupno</w:t>
      </w:r>
      <w:r w:rsidR="000E4E6F" w:rsidRPr="00BB29DB">
        <w:rPr>
          <w:rFonts w:ascii="Arial" w:eastAsia="Calibri" w:hAnsi="Arial" w:cs="Arial"/>
          <w:sz w:val="22"/>
          <w:szCs w:val="22"/>
          <w:lang w:val="hr-HR"/>
        </w:rPr>
        <w:t xml:space="preserve"> na</w:t>
      </w:r>
      <w:r w:rsidRPr="00BB29DB">
        <w:rPr>
          <w:rFonts w:ascii="Arial" w:eastAsia="Calibri" w:hAnsi="Arial" w:cs="Arial"/>
          <w:sz w:val="22"/>
          <w:szCs w:val="22"/>
          <w:lang w:val="hr-HR"/>
        </w:rPr>
        <w:t>:</w:t>
      </w:r>
      <w:r w:rsidR="000E4E6F" w:rsidRPr="00BB29DB">
        <w:rPr>
          <w:rFonts w:ascii="Arial" w:eastAsia="Calibri" w:hAnsi="Arial" w:cs="Arial"/>
          <w:sz w:val="22"/>
          <w:szCs w:val="22"/>
          <w:lang w:val="hr-HR"/>
        </w:rPr>
        <w:t xml:space="preserve"> </w:t>
      </w:r>
      <w:hyperlink r:id="rId52" w:history="1">
        <w:r w:rsidR="005910D4" w:rsidRPr="00BB29DB">
          <w:rPr>
            <w:rStyle w:val="Hyperlink"/>
            <w:rFonts w:ascii="Arial" w:eastAsia="Cambria" w:hAnsi="Arial" w:cs="Arial"/>
            <w:sz w:val="22"/>
            <w:szCs w:val="22"/>
            <w:lang w:val="hr-HR"/>
          </w:rPr>
          <w:t>https://www.volza.com/p/biodegradable-plastic/</w:t>
        </w:r>
      </w:hyperlink>
    </w:p>
    <w:p w14:paraId="460E9C94" w14:textId="77777777" w:rsidR="000A3DEF" w:rsidRPr="00BB29DB" w:rsidRDefault="000A3DEF" w:rsidP="0012288C">
      <w:pPr>
        <w:spacing w:before="120" w:after="120" w:line="276" w:lineRule="auto"/>
        <w:ind w:left="360"/>
        <w:contextualSpacing/>
        <w:rPr>
          <w:rFonts w:ascii="Arial" w:eastAsia="Calibri" w:hAnsi="Arial" w:cs="Arial"/>
          <w:color w:val="0563C1"/>
          <w:sz w:val="22"/>
          <w:szCs w:val="22"/>
          <w:u w:val="single"/>
          <w:lang w:val="hr-HR"/>
        </w:rPr>
      </w:pPr>
    </w:p>
    <w:p w14:paraId="3AE1F70B" w14:textId="77777777" w:rsidR="00894B59" w:rsidRPr="00BB29DB" w:rsidRDefault="00894B59" w:rsidP="0012288C">
      <w:pPr>
        <w:spacing w:before="120" w:after="120" w:line="276" w:lineRule="auto"/>
        <w:ind w:left="360"/>
        <w:jc w:val="both"/>
        <w:rPr>
          <w:rFonts w:ascii="Arial" w:eastAsia="Cambria" w:hAnsi="Arial" w:cs="Arial"/>
          <w:b/>
          <w:bCs/>
          <w:color w:val="006385"/>
          <w:szCs w:val="22"/>
          <w:lang w:val="hr-HR" w:eastAsia="cs-CZ"/>
        </w:rPr>
      </w:pPr>
      <w:r w:rsidRPr="00BB29DB">
        <w:rPr>
          <w:rFonts w:ascii="Arial" w:eastAsia="Cambria" w:hAnsi="Arial" w:cs="Arial"/>
          <w:b/>
          <w:bCs/>
          <w:color w:val="006385"/>
          <w:szCs w:val="22"/>
          <w:lang w:val="hr-HR" w:eastAsia="cs-CZ"/>
        </w:rPr>
        <w:t>Primarno istraživanje</w:t>
      </w:r>
    </w:p>
    <w:p w14:paraId="09CF3DD6" w14:textId="4A36CF1F" w:rsidR="00894B59" w:rsidRPr="00BB29DB" w:rsidRDefault="000E4E6F" w:rsidP="000A3DEF">
      <w:pPr>
        <w:spacing w:before="120" w:line="276" w:lineRule="auto"/>
        <w:ind w:left="360"/>
        <w:contextualSpacing/>
        <w:rPr>
          <w:rFonts w:ascii="Arial" w:eastAsia="Calibri" w:hAnsi="Arial" w:cs="Arial"/>
          <w:color w:val="0070C0"/>
          <w:sz w:val="22"/>
          <w:szCs w:val="22"/>
          <w:u w:val="single"/>
          <w:lang w:val="hr-HR"/>
        </w:rPr>
      </w:pPr>
      <w:r w:rsidRPr="00BB29DB">
        <w:rPr>
          <w:rFonts w:ascii="Arial" w:eastAsia="Cambria" w:hAnsi="Arial" w:cs="Arial"/>
          <w:sz w:val="22"/>
          <w:szCs w:val="22"/>
          <w:lang w:val="hr-HR" w:eastAsia="cs-CZ"/>
        </w:rPr>
        <w:t xml:space="preserve">Allied Market Research (2020): Biodegradable Plastics Market by Biodegradable Plastic Type and Biodegradable Plastic Application: Opportunity Analysis and Industry Forecast. [online, 2022-10-31] </w:t>
      </w:r>
      <w:r w:rsidR="00894B59" w:rsidRPr="00BB29DB">
        <w:rPr>
          <w:rFonts w:ascii="Arial" w:eastAsia="Cambria" w:hAnsi="Arial" w:cs="Arial"/>
          <w:sz w:val="22"/>
          <w:szCs w:val="22"/>
          <w:lang w:val="hr-HR" w:eastAsia="cs-CZ"/>
        </w:rPr>
        <w:t>Dostupno</w:t>
      </w:r>
      <w:r w:rsidR="00BC0699" w:rsidRPr="00BB29DB">
        <w:rPr>
          <w:rFonts w:ascii="Arial" w:eastAsia="Cambria" w:hAnsi="Arial" w:cs="Arial"/>
          <w:sz w:val="22"/>
          <w:szCs w:val="22"/>
          <w:lang w:val="hr-HR" w:eastAsia="cs-CZ"/>
        </w:rPr>
        <w:t xml:space="preserve"> na:</w:t>
      </w:r>
      <w:r w:rsidR="000F01E0" w:rsidRPr="00BB29DB">
        <w:rPr>
          <w:rFonts w:ascii="Arial" w:eastAsia="Cambria" w:hAnsi="Arial" w:cs="Arial"/>
          <w:sz w:val="22"/>
          <w:szCs w:val="22"/>
          <w:lang w:val="hr-HR" w:eastAsia="cs-CZ"/>
        </w:rPr>
        <w:t xml:space="preserve"> </w:t>
      </w:r>
      <w:hyperlink r:id="rId53" w:history="1">
        <w:r w:rsidR="00973791" w:rsidRPr="00BB29DB">
          <w:rPr>
            <w:rStyle w:val="Hyperlink"/>
            <w:rFonts w:ascii="Arial" w:eastAsia="Calibri" w:hAnsi="Arial" w:cs="Arial"/>
            <w:sz w:val="22"/>
            <w:szCs w:val="22"/>
            <w:lang w:val="hr-HR"/>
          </w:rPr>
          <w:t>https://www.alliedmarketresearch.com/biodegradable-plastic-market</w:t>
        </w:r>
      </w:hyperlink>
    </w:p>
    <w:p w14:paraId="0549790E" w14:textId="77777777" w:rsidR="00080072" w:rsidRPr="00BB29DB" w:rsidRDefault="00080072" w:rsidP="0012288C">
      <w:pPr>
        <w:spacing w:before="120" w:line="276" w:lineRule="auto"/>
        <w:ind w:left="360"/>
        <w:contextualSpacing/>
        <w:rPr>
          <w:rFonts w:ascii="Arial" w:eastAsia="Calibri" w:hAnsi="Arial" w:cs="Arial"/>
          <w:color w:val="0070C0"/>
          <w:sz w:val="22"/>
          <w:szCs w:val="22"/>
          <w:u w:val="single"/>
          <w:lang w:val="hr-HR"/>
        </w:rPr>
      </w:pPr>
    </w:p>
    <w:p w14:paraId="6E83F03D" w14:textId="177A0C7C" w:rsidR="00894B59" w:rsidRPr="00BB29DB" w:rsidRDefault="000F01E0" w:rsidP="000A3DEF">
      <w:pPr>
        <w:spacing w:before="120" w:line="276" w:lineRule="auto"/>
        <w:ind w:left="360"/>
        <w:contextualSpacing/>
        <w:rPr>
          <w:rFonts w:ascii="Arial" w:eastAsia="Cambria" w:hAnsi="Arial" w:cs="Arial"/>
          <w:sz w:val="22"/>
          <w:szCs w:val="22"/>
          <w:lang w:val="hr-HR" w:eastAsia="cs-CZ"/>
        </w:rPr>
      </w:pPr>
      <w:r w:rsidRPr="00BB29DB">
        <w:rPr>
          <w:rFonts w:ascii="Arial" w:eastAsia="Cambria" w:hAnsi="Arial" w:cs="Arial"/>
          <w:sz w:val="22"/>
          <w:szCs w:val="22"/>
          <w:lang w:val="hr-HR" w:eastAsia="cs-CZ"/>
        </w:rPr>
        <w:t xml:space="preserve">Markets and Markets </w:t>
      </w:r>
      <w:r w:rsidR="00894B59" w:rsidRPr="00BB29DB">
        <w:rPr>
          <w:rFonts w:ascii="Arial" w:eastAsia="Cambria" w:hAnsi="Arial" w:cs="Arial"/>
          <w:sz w:val="22"/>
          <w:szCs w:val="22"/>
          <w:lang w:val="hr-HR" w:eastAsia="cs-CZ"/>
        </w:rPr>
        <w:t>(2021.):</w:t>
      </w:r>
      <w:r w:rsidR="002F74A2" w:rsidRPr="00BB29DB">
        <w:rPr>
          <w:rFonts w:ascii="Arial" w:eastAsia="Cambria" w:hAnsi="Arial" w:cs="Arial"/>
          <w:sz w:val="22"/>
          <w:szCs w:val="22"/>
          <w:lang w:val="hr-HR" w:eastAsia="cs-CZ"/>
        </w:rPr>
        <w:t xml:space="preserve"> Biodegradable Plastics Market by Type (PLA, Starch Blends, PHA, Biodegradable Polyesters), End Use Industry (Packaging, Consumer Goods, Textile, Agriculture &amp; Horticulture], and Region (APAC, Europe, North America &amp; Rest of World). [online, 2022-10-31]</w:t>
      </w:r>
      <w:r w:rsidR="00894B59" w:rsidRPr="00BB29DB">
        <w:rPr>
          <w:rFonts w:ascii="Arial" w:eastAsia="Cambria" w:hAnsi="Arial" w:cs="Arial"/>
          <w:sz w:val="22"/>
          <w:szCs w:val="22"/>
          <w:lang w:val="hr-HR" w:eastAsia="cs-CZ"/>
        </w:rPr>
        <w:t xml:space="preserve"> Dostupno</w:t>
      </w:r>
      <w:r w:rsidRPr="00BB29DB">
        <w:rPr>
          <w:rFonts w:ascii="Arial" w:eastAsia="Cambria" w:hAnsi="Arial" w:cs="Arial"/>
          <w:sz w:val="22"/>
          <w:szCs w:val="22"/>
          <w:lang w:val="hr-HR" w:eastAsia="cs-CZ"/>
        </w:rPr>
        <w:t xml:space="preserve"> na</w:t>
      </w:r>
      <w:r w:rsidR="00894B59" w:rsidRPr="00BB29DB">
        <w:rPr>
          <w:rFonts w:ascii="Arial" w:eastAsia="Cambria" w:hAnsi="Arial" w:cs="Arial"/>
          <w:sz w:val="22"/>
          <w:szCs w:val="22"/>
          <w:lang w:val="hr-HR" w:eastAsia="cs-CZ"/>
        </w:rPr>
        <w:t>:</w:t>
      </w:r>
      <w:r w:rsidRPr="00BB29DB">
        <w:rPr>
          <w:rFonts w:ascii="Arial" w:eastAsia="Cambria" w:hAnsi="Arial" w:cs="Arial"/>
          <w:sz w:val="22"/>
          <w:szCs w:val="22"/>
          <w:lang w:val="hr-HR" w:eastAsia="cs-CZ"/>
        </w:rPr>
        <w:t xml:space="preserve"> </w:t>
      </w:r>
      <w:hyperlink r:id="rId54" w:history="1">
        <w:r w:rsidRPr="00BB29DB">
          <w:rPr>
            <w:rStyle w:val="Hyperlink"/>
            <w:rFonts w:ascii="Arial" w:eastAsia="Calibri" w:hAnsi="Arial" w:cs="Arial"/>
            <w:sz w:val="22"/>
            <w:szCs w:val="22"/>
            <w:lang w:val="hr-HR"/>
          </w:rPr>
          <w:t>https://www.marketsandmarkets.com/Market-Reports/biodegradable-plastics-93.html</w:t>
        </w:r>
      </w:hyperlink>
      <w:r w:rsidR="00894B59" w:rsidRPr="00BB29DB">
        <w:rPr>
          <w:rFonts w:ascii="Arial" w:eastAsia="Cambria" w:hAnsi="Arial" w:cs="Arial"/>
          <w:sz w:val="22"/>
          <w:szCs w:val="22"/>
          <w:lang w:val="hr-HR" w:eastAsia="cs-CZ"/>
        </w:rPr>
        <w:t xml:space="preserve"> </w:t>
      </w:r>
    </w:p>
    <w:p w14:paraId="4ED45FEC" w14:textId="77777777" w:rsidR="00080072" w:rsidRPr="00BB29DB" w:rsidRDefault="00080072" w:rsidP="0012288C">
      <w:pPr>
        <w:spacing w:before="120" w:line="276" w:lineRule="auto"/>
        <w:ind w:left="360"/>
        <w:contextualSpacing/>
        <w:rPr>
          <w:rFonts w:ascii="Arial" w:eastAsia="Cambria" w:hAnsi="Arial" w:cs="Arial"/>
          <w:sz w:val="22"/>
          <w:szCs w:val="22"/>
          <w:lang w:val="hr-HR" w:eastAsia="cs-CZ"/>
        </w:rPr>
      </w:pPr>
    </w:p>
    <w:p w14:paraId="56A44886" w14:textId="53F5A51B" w:rsidR="00894B59" w:rsidRPr="00BB29DB" w:rsidRDefault="00894B59" w:rsidP="000A3DEF">
      <w:pPr>
        <w:spacing w:before="120" w:line="276" w:lineRule="auto"/>
        <w:ind w:left="360"/>
        <w:contextualSpacing/>
        <w:rPr>
          <w:rFonts w:ascii="Arial" w:eastAsia="Calibri" w:hAnsi="Arial" w:cs="Arial"/>
          <w:color w:val="0070C0"/>
          <w:sz w:val="22"/>
          <w:szCs w:val="22"/>
          <w:u w:val="single"/>
          <w:lang w:val="hr-HR"/>
        </w:rPr>
      </w:pPr>
      <w:r w:rsidRPr="00BB29DB">
        <w:rPr>
          <w:rFonts w:ascii="Arial" w:eastAsia="Cambria" w:hAnsi="Arial" w:cs="Arial"/>
          <w:sz w:val="22"/>
          <w:szCs w:val="22"/>
          <w:lang w:val="hr-HR" w:eastAsia="cs-CZ"/>
        </w:rPr>
        <w:t>Spherical Insights (2022</w:t>
      </w:r>
      <w:r w:rsidR="009E33CB" w:rsidRPr="00BB29DB">
        <w:rPr>
          <w:rFonts w:ascii="Arial" w:eastAsia="Cambria" w:hAnsi="Arial" w:cs="Arial"/>
          <w:sz w:val="22"/>
          <w:szCs w:val="22"/>
          <w:lang w:val="hr-HR" w:eastAsia="cs-CZ"/>
        </w:rPr>
        <w:t xml:space="preserve"> Global Biodegradable Plastics Market Size, Share and COVID-19 Impact Analysis – Global Insights, Growth, Size, Comparative Analysis, Trends and Forecast, 2021-2030. [online, 2022-11-1] </w:t>
      </w:r>
      <w:r w:rsidRPr="00BB29DB">
        <w:rPr>
          <w:rFonts w:ascii="Arial" w:eastAsia="Cambria" w:hAnsi="Arial" w:cs="Arial"/>
          <w:sz w:val="22"/>
          <w:szCs w:val="22"/>
          <w:lang w:val="hr-HR" w:eastAsia="cs-CZ"/>
        </w:rPr>
        <w:t>Dostupno</w:t>
      </w:r>
      <w:r w:rsidR="000F01E0" w:rsidRPr="00BB29DB">
        <w:rPr>
          <w:rFonts w:ascii="Arial" w:eastAsia="Cambria" w:hAnsi="Arial" w:cs="Arial"/>
          <w:sz w:val="22"/>
          <w:szCs w:val="22"/>
          <w:lang w:val="hr-HR" w:eastAsia="cs-CZ"/>
        </w:rPr>
        <w:t xml:space="preserve"> na</w:t>
      </w:r>
      <w:r w:rsidRPr="00BB29DB">
        <w:rPr>
          <w:rFonts w:ascii="Arial" w:eastAsia="Cambria" w:hAnsi="Arial" w:cs="Arial"/>
          <w:sz w:val="22"/>
          <w:szCs w:val="22"/>
          <w:lang w:val="hr-HR" w:eastAsia="cs-CZ"/>
        </w:rPr>
        <w:t>:</w:t>
      </w:r>
      <w:r w:rsidR="000F01E0" w:rsidRPr="00BB29DB">
        <w:rPr>
          <w:rFonts w:ascii="Arial" w:eastAsia="Cambria" w:hAnsi="Arial" w:cs="Arial"/>
          <w:sz w:val="22"/>
          <w:szCs w:val="22"/>
          <w:lang w:val="hr-HR" w:eastAsia="cs-CZ"/>
        </w:rPr>
        <w:t xml:space="preserve"> </w:t>
      </w:r>
      <w:hyperlink r:id="rId55" w:history="1">
        <w:r w:rsidR="000F01E0" w:rsidRPr="00BB29DB">
          <w:rPr>
            <w:rStyle w:val="Hyperlink"/>
            <w:rFonts w:ascii="Arial" w:eastAsia="Calibri" w:hAnsi="Arial" w:cs="Arial"/>
            <w:sz w:val="22"/>
            <w:szCs w:val="22"/>
            <w:lang w:val="hr-HR"/>
          </w:rPr>
          <w:t>https://www.sphericalinsights.com/reports/biodegradable-plastics-market</w:t>
        </w:r>
      </w:hyperlink>
    </w:p>
    <w:p w14:paraId="77E97FC3" w14:textId="77777777" w:rsidR="00080072" w:rsidRPr="00BB29DB" w:rsidRDefault="00080072" w:rsidP="0012288C">
      <w:pPr>
        <w:spacing w:before="120" w:line="276" w:lineRule="auto"/>
        <w:ind w:left="360"/>
        <w:contextualSpacing/>
        <w:rPr>
          <w:rFonts w:ascii="Arial" w:eastAsia="Cambria" w:hAnsi="Arial" w:cs="Arial"/>
          <w:sz w:val="22"/>
          <w:szCs w:val="22"/>
          <w:lang w:val="hr-HR" w:eastAsia="cs-CZ"/>
        </w:rPr>
      </w:pPr>
    </w:p>
    <w:p w14:paraId="777F19F6" w14:textId="5B906D84" w:rsidR="00894B59" w:rsidRPr="00BB29DB" w:rsidRDefault="00973791" w:rsidP="000A3DEF">
      <w:pPr>
        <w:spacing w:before="120" w:line="276" w:lineRule="auto"/>
        <w:ind w:left="360"/>
        <w:contextualSpacing/>
        <w:rPr>
          <w:rFonts w:ascii="Arial" w:eastAsia="Calibri" w:hAnsi="Arial" w:cs="Arial"/>
          <w:color w:val="0070C0"/>
          <w:sz w:val="22"/>
          <w:szCs w:val="22"/>
          <w:u w:val="single"/>
          <w:lang w:val="hr-HR"/>
        </w:rPr>
      </w:pPr>
      <w:r w:rsidRPr="00BB29DB">
        <w:rPr>
          <w:rFonts w:ascii="Arial" w:eastAsia="Cambria" w:hAnsi="Arial" w:cs="Arial"/>
          <w:sz w:val="22"/>
          <w:szCs w:val="22"/>
          <w:lang w:val="hr-HR" w:eastAsia="cs-CZ"/>
        </w:rPr>
        <w:t xml:space="preserve">Research Dive </w:t>
      </w:r>
      <w:r w:rsidR="00894B59" w:rsidRPr="00BB29DB">
        <w:rPr>
          <w:rFonts w:ascii="Arial" w:eastAsia="Cambria" w:hAnsi="Arial" w:cs="Arial"/>
          <w:sz w:val="22"/>
          <w:szCs w:val="22"/>
          <w:lang w:val="hr-HR" w:eastAsia="cs-CZ"/>
        </w:rPr>
        <w:t xml:space="preserve">(2021.): </w:t>
      </w:r>
      <w:r w:rsidR="001B39B5" w:rsidRPr="00BB29DB">
        <w:rPr>
          <w:rFonts w:ascii="Arial" w:eastAsia="Cambria" w:hAnsi="Arial" w:cs="Arial"/>
          <w:sz w:val="22"/>
          <w:szCs w:val="22"/>
          <w:lang w:val="hr-HR" w:eastAsia="cs-CZ"/>
        </w:rPr>
        <w:t>Biodegradable Plastics Market by Material Type, Application and Regional Analysis: Global Opportunity Analysis and Industry Forecast, 2021-2028. [online, 2022-11-1]</w:t>
      </w:r>
      <w:r w:rsidR="00894B59" w:rsidRPr="00BB29DB">
        <w:rPr>
          <w:rFonts w:ascii="Arial" w:eastAsia="Cambria" w:hAnsi="Arial" w:cs="Arial"/>
          <w:sz w:val="22"/>
          <w:szCs w:val="22"/>
          <w:lang w:val="hr-HR" w:eastAsia="cs-CZ"/>
        </w:rPr>
        <w:t xml:space="preserve"> Dostupno</w:t>
      </w:r>
      <w:r w:rsidRPr="00BB29DB">
        <w:rPr>
          <w:rFonts w:ascii="Arial" w:eastAsia="Cambria" w:hAnsi="Arial" w:cs="Arial"/>
          <w:sz w:val="22"/>
          <w:szCs w:val="22"/>
          <w:lang w:val="hr-HR" w:eastAsia="cs-CZ"/>
        </w:rPr>
        <w:t xml:space="preserve"> na</w:t>
      </w:r>
      <w:r w:rsidR="00894B59" w:rsidRPr="00BB29DB">
        <w:rPr>
          <w:rFonts w:ascii="Arial" w:eastAsia="Cambria" w:hAnsi="Arial" w:cs="Arial"/>
          <w:sz w:val="22"/>
          <w:szCs w:val="22"/>
          <w:lang w:val="hr-HR" w:eastAsia="cs-CZ"/>
        </w:rPr>
        <w:t>:</w:t>
      </w:r>
      <w:r w:rsidRPr="00BB29DB">
        <w:rPr>
          <w:rFonts w:ascii="Arial" w:eastAsia="Cambria" w:hAnsi="Arial" w:cs="Arial"/>
          <w:sz w:val="22"/>
          <w:szCs w:val="22"/>
          <w:lang w:val="hr-HR" w:eastAsia="cs-CZ"/>
        </w:rPr>
        <w:t xml:space="preserve"> </w:t>
      </w:r>
      <w:hyperlink r:id="rId56" w:history="1">
        <w:r w:rsidR="00E02513" w:rsidRPr="00BB29DB">
          <w:rPr>
            <w:rStyle w:val="Hyperlink"/>
            <w:rFonts w:ascii="Arial" w:eastAsia="Calibri" w:hAnsi="Arial" w:cs="Arial"/>
            <w:sz w:val="22"/>
            <w:szCs w:val="22"/>
            <w:lang w:val="hr-HR"/>
          </w:rPr>
          <w:t>https://www.researchdive.com/7383/biodegradable-plastics-market</w:t>
        </w:r>
      </w:hyperlink>
      <w:r w:rsidR="00894B59" w:rsidRPr="00BB29DB">
        <w:rPr>
          <w:rFonts w:ascii="Arial" w:eastAsia="Calibri" w:hAnsi="Arial" w:cs="Arial"/>
          <w:color w:val="0070C0"/>
          <w:sz w:val="22"/>
          <w:szCs w:val="22"/>
          <w:u w:val="single"/>
          <w:lang w:val="hr-HR"/>
        </w:rPr>
        <w:t xml:space="preserve"> </w:t>
      </w:r>
    </w:p>
    <w:p w14:paraId="0A83433C" w14:textId="77777777" w:rsidR="00080072" w:rsidRPr="00BB29DB" w:rsidRDefault="00080072" w:rsidP="0012288C">
      <w:pPr>
        <w:spacing w:before="120" w:line="276" w:lineRule="auto"/>
        <w:ind w:left="360"/>
        <w:contextualSpacing/>
        <w:rPr>
          <w:rFonts w:ascii="Arial" w:eastAsia="Calibri" w:hAnsi="Arial" w:cs="Arial"/>
          <w:color w:val="0070C0"/>
          <w:sz w:val="22"/>
          <w:szCs w:val="22"/>
          <w:u w:val="single"/>
          <w:lang w:val="hr-HR"/>
        </w:rPr>
      </w:pPr>
    </w:p>
    <w:p w14:paraId="6213F80A" w14:textId="39D9D2A1" w:rsidR="00894B59" w:rsidRPr="00BB29DB" w:rsidRDefault="00E02513" w:rsidP="0012288C">
      <w:pPr>
        <w:spacing w:before="120" w:line="276" w:lineRule="auto"/>
        <w:ind w:left="360"/>
        <w:contextualSpacing/>
        <w:rPr>
          <w:rFonts w:ascii="Arial" w:eastAsia="Cambria" w:hAnsi="Arial" w:cs="Arial"/>
          <w:sz w:val="22"/>
          <w:szCs w:val="22"/>
          <w:lang w:val="hr-HR" w:eastAsia="cs-CZ"/>
        </w:rPr>
      </w:pPr>
      <w:r w:rsidRPr="00BB29DB">
        <w:rPr>
          <w:rFonts w:ascii="Arial" w:eastAsia="Cambria" w:hAnsi="Arial" w:cs="Arial"/>
          <w:sz w:val="22"/>
          <w:szCs w:val="22"/>
          <w:lang w:val="hr-HR" w:eastAsia="cs-CZ"/>
        </w:rPr>
        <w:lastRenderedPageBreak/>
        <w:t xml:space="preserve">European Bioplastics </w:t>
      </w:r>
      <w:r w:rsidR="00894B59" w:rsidRPr="00BB29DB">
        <w:rPr>
          <w:rFonts w:ascii="Arial" w:eastAsia="Cambria" w:hAnsi="Arial" w:cs="Arial"/>
          <w:sz w:val="22"/>
          <w:szCs w:val="22"/>
          <w:lang w:val="hr-HR" w:eastAsia="cs-CZ"/>
        </w:rPr>
        <w:t xml:space="preserve">(2021.): </w:t>
      </w:r>
      <w:r w:rsidR="00231D91" w:rsidRPr="00BB29DB">
        <w:rPr>
          <w:rFonts w:ascii="Arial" w:eastAsia="Cambria" w:hAnsi="Arial" w:cs="Arial"/>
          <w:sz w:val="22"/>
          <w:szCs w:val="22"/>
          <w:lang w:val="hr-HR" w:eastAsia="cs-CZ"/>
        </w:rPr>
        <w:t xml:space="preserve">Bioplastics Market Development Update 2021. [online, 2022-11-1] </w:t>
      </w:r>
      <w:r w:rsidR="00894B59" w:rsidRPr="00BB29DB">
        <w:rPr>
          <w:rFonts w:ascii="Arial" w:eastAsia="Cambria" w:hAnsi="Arial" w:cs="Arial"/>
          <w:sz w:val="22"/>
          <w:szCs w:val="22"/>
          <w:lang w:val="hr-HR" w:eastAsia="cs-CZ"/>
        </w:rPr>
        <w:t>Dostupno</w:t>
      </w:r>
      <w:r w:rsidRPr="00BB29DB">
        <w:rPr>
          <w:rFonts w:ascii="Arial" w:eastAsia="Cambria" w:hAnsi="Arial" w:cs="Arial"/>
          <w:sz w:val="22"/>
          <w:szCs w:val="22"/>
          <w:lang w:val="hr-HR" w:eastAsia="cs-CZ"/>
        </w:rPr>
        <w:t xml:space="preserve"> na</w:t>
      </w:r>
      <w:r w:rsidR="00894B59" w:rsidRPr="00BB29DB">
        <w:rPr>
          <w:rFonts w:ascii="Arial" w:eastAsia="Cambria" w:hAnsi="Arial" w:cs="Arial"/>
          <w:sz w:val="22"/>
          <w:szCs w:val="22"/>
          <w:lang w:val="hr-HR" w:eastAsia="cs-CZ"/>
        </w:rPr>
        <w:t>:</w:t>
      </w:r>
      <w:r w:rsidRPr="00BB29DB">
        <w:rPr>
          <w:rFonts w:ascii="Arial" w:eastAsia="Cambria" w:hAnsi="Arial" w:cs="Arial"/>
          <w:sz w:val="22"/>
          <w:szCs w:val="22"/>
          <w:lang w:val="hr-HR" w:eastAsia="cs-CZ"/>
        </w:rPr>
        <w:t xml:space="preserve"> </w:t>
      </w:r>
      <w:hyperlink r:id="rId57" w:history="1">
        <w:r w:rsidR="00AD5099" w:rsidRPr="00BB29DB">
          <w:rPr>
            <w:rStyle w:val="Hyperlink"/>
            <w:rFonts w:ascii="Arial" w:eastAsia="Calibri" w:hAnsi="Arial" w:cs="Arial"/>
            <w:sz w:val="22"/>
            <w:szCs w:val="22"/>
            <w:lang w:val="hr-HR"/>
          </w:rPr>
          <w:t>https://docs.european-bioplastics.org/publications/market_data/Report_Bioplastics_Market_Data_2021_short_version.pdf</w:t>
        </w:r>
      </w:hyperlink>
      <w:r w:rsidR="00894B59" w:rsidRPr="00BB29DB">
        <w:rPr>
          <w:rFonts w:ascii="Arial" w:eastAsia="Cambria" w:hAnsi="Arial" w:cs="Arial"/>
          <w:sz w:val="22"/>
          <w:szCs w:val="22"/>
          <w:lang w:val="hr-HR" w:eastAsia="cs-CZ"/>
        </w:rPr>
        <w:t xml:space="preserve"> </w:t>
      </w:r>
    </w:p>
    <w:p w14:paraId="331F7345" w14:textId="77777777" w:rsidR="00894B59" w:rsidRPr="00BB29DB" w:rsidRDefault="00894B59" w:rsidP="0012288C">
      <w:pPr>
        <w:spacing w:before="120" w:after="120" w:line="276" w:lineRule="auto"/>
        <w:ind w:left="360"/>
        <w:jc w:val="both"/>
        <w:rPr>
          <w:rFonts w:ascii="Arial" w:eastAsia="Cambria" w:hAnsi="Arial" w:cs="Arial"/>
          <w:b/>
          <w:bCs/>
          <w:color w:val="006385"/>
          <w:szCs w:val="22"/>
          <w:lang w:val="hr-HR" w:eastAsia="cs-CZ"/>
        </w:rPr>
      </w:pPr>
      <w:r w:rsidRPr="00BB29DB">
        <w:rPr>
          <w:rFonts w:ascii="Arial" w:eastAsia="Cambria" w:hAnsi="Arial" w:cs="Arial"/>
          <w:b/>
          <w:bCs/>
          <w:color w:val="006385"/>
          <w:szCs w:val="22"/>
          <w:lang w:val="hr-HR" w:eastAsia="cs-CZ"/>
        </w:rPr>
        <w:t>Stručna literatura</w:t>
      </w:r>
    </w:p>
    <w:p w14:paraId="5CB55BF3" w14:textId="77777777" w:rsidR="00AD5099" w:rsidRPr="00BB29DB" w:rsidRDefault="00AD5099" w:rsidP="00AD5099">
      <w:pPr>
        <w:spacing w:before="120" w:line="276" w:lineRule="auto"/>
        <w:ind w:left="360"/>
        <w:contextualSpacing/>
        <w:rPr>
          <w:rFonts w:ascii="Arial" w:eastAsia="Cambria" w:hAnsi="Arial" w:cs="Arial"/>
          <w:color w:val="0563C1"/>
          <w:sz w:val="22"/>
          <w:szCs w:val="22"/>
          <w:u w:val="single"/>
          <w:lang w:val="hr-HR" w:eastAsia="cs-CZ"/>
        </w:rPr>
      </w:pPr>
      <w:r w:rsidRPr="00BB29DB">
        <w:rPr>
          <w:rFonts w:ascii="Arial" w:eastAsia="Cambria" w:hAnsi="Arial" w:cs="Arial"/>
          <w:sz w:val="22"/>
          <w:szCs w:val="22"/>
          <w:lang w:val="hr-HR" w:eastAsia="cs-CZ"/>
        </w:rPr>
        <w:t>Moshood, Taofeeq D., Nawanir, Gusman,  Mahmud, Fatimah, Mohamad, Fazeeda, Mohd Hanafiah Ahmad, Abdul Ghani, Airin (2021): Expanding Policy for Biodegradable Plastic Products and Market Dynamics of Bio-Based Plastics: Challenges and Opportunities; Sustainability 2021, 13(11), 6170:</w:t>
      </w:r>
      <w:r w:rsidRPr="00BB29DB">
        <w:rPr>
          <w:rFonts w:ascii="Arial" w:eastAsia="Cambria" w:hAnsi="Arial" w:cs="Arial"/>
          <w:color w:val="0563C1"/>
          <w:sz w:val="22"/>
          <w:szCs w:val="22"/>
          <w:lang w:val="hr-HR" w:eastAsia="cs-CZ"/>
        </w:rPr>
        <w:t xml:space="preserve"> </w:t>
      </w:r>
      <w:hyperlink r:id="rId58" w:history="1">
        <w:r w:rsidRPr="00BB29DB">
          <w:rPr>
            <w:rFonts w:ascii="Arial" w:eastAsia="Cambria" w:hAnsi="Arial" w:cs="Arial"/>
            <w:color w:val="0563C1"/>
            <w:sz w:val="22"/>
            <w:szCs w:val="22"/>
            <w:u w:val="single"/>
            <w:lang w:val="hr-HR" w:eastAsia="cs-CZ"/>
          </w:rPr>
          <w:t>https://doi.org/10.3390/su13116170</w:t>
        </w:r>
      </w:hyperlink>
    </w:p>
    <w:p w14:paraId="34955FB5" w14:textId="77777777" w:rsidR="00AD5099" w:rsidRPr="00BB29DB" w:rsidRDefault="00AD5099" w:rsidP="00AD5099">
      <w:pPr>
        <w:spacing w:before="120" w:line="276" w:lineRule="auto"/>
        <w:ind w:left="360"/>
        <w:contextualSpacing/>
        <w:rPr>
          <w:rFonts w:ascii="Arial" w:eastAsia="Cambria" w:hAnsi="Arial" w:cs="Arial"/>
          <w:color w:val="0563C1"/>
          <w:sz w:val="22"/>
          <w:szCs w:val="22"/>
          <w:lang w:val="hr-HR" w:eastAsia="cs-CZ"/>
        </w:rPr>
      </w:pPr>
    </w:p>
    <w:p w14:paraId="618561D8" w14:textId="77777777" w:rsidR="00AD5099" w:rsidRPr="00BB29DB" w:rsidRDefault="00AD5099" w:rsidP="00AD5099">
      <w:pPr>
        <w:spacing w:before="120" w:line="276" w:lineRule="auto"/>
        <w:ind w:left="360"/>
        <w:contextualSpacing/>
        <w:rPr>
          <w:rFonts w:ascii="Arial" w:eastAsia="Cambria" w:hAnsi="Arial" w:cs="Arial"/>
          <w:color w:val="0563C1"/>
          <w:sz w:val="22"/>
          <w:szCs w:val="22"/>
          <w:lang w:val="hr-HR" w:eastAsia="cs-CZ"/>
        </w:rPr>
      </w:pPr>
      <w:r w:rsidRPr="00BB29DB">
        <w:rPr>
          <w:rFonts w:ascii="Arial" w:eastAsia="Cambria" w:hAnsi="Arial" w:cs="Arial"/>
          <w:sz w:val="22"/>
          <w:szCs w:val="22"/>
          <w:lang w:val="hr-HR" w:eastAsia="cs-CZ"/>
        </w:rPr>
        <w:t xml:space="preserve">Moshood, Taofeeq D., Nawanir, Gusman,  Mahmud, Fatimah, Mohamad, Fazeeda, Mohd Hanafiah Ahmad, Abdul Ghani, Airin (2022): Biodegradable plastic applications towards sustainability: A recent innovations in the green product; Cleaner Engineering and Technology, Volume 6, 2022, 100404, ISSN 2666-7908, </w:t>
      </w:r>
      <w:hyperlink r:id="rId59" w:history="1">
        <w:r w:rsidRPr="00BB29DB">
          <w:rPr>
            <w:rFonts w:ascii="Arial" w:eastAsia="Cambria" w:hAnsi="Arial" w:cs="Arial"/>
            <w:color w:val="0563C1"/>
            <w:sz w:val="22"/>
            <w:szCs w:val="22"/>
            <w:u w:val="single"/>
            <w:lang w:val="hr-HR" w:eastAsia="cs-CZ"/>
          </w:rPr>
          <w:t>https://doi.org/10.1016/j.clet.2022.100404</w:t>
        </w:r>
      </w:hyperlink>
      <w:r w:rsidRPr="00BB29DB">
        <w:rPr>
          <w:rFonts w:ascii="Arial" w:eastAsia="Cambria" w:hAnsi="Arial" w:cs="Arial"/>
          <w:color w:val="0563C1"/>
          <w:sz w:val="22"/>
          <w:szCs w:val="22"/>
          <w:lang w:val="hr-HR" w:eastAsia="cs-CZ"/>
        </w:rPr>
        <w:t xml:space="preserve"> </w:t>
      </w:r>
    </w:p>
    <w:p w14:paraId="5507730F" w14:textId="77777777" w:rsidR="00AD5099" w:rsidRPr="00BB29DB" w:rsidRDefault="00AD5099" w:rsidP="00AD5099">
      <w:pPr>
        <w:spacing w:before="120" w:line="276" w:lineRule="auto"/>
        <w:ind w:left="360"/>
        <w:contextualSpacing/>
        <w:rPr>
          <w:rFonts w:ascii="Arial" w:eastAsia="Cambria" w:hAnsi="Arial" w:cs="Arial"/>
          <w:sz w:val="22"/>
          <w:szCs w:val="22"/>
          <w:lang w:val="hr-HR" w:eastAsia="cs-CZ"/>
        </w:rPr>
      </w:pPr>
    </w:p>
    <w:p w14:paraId="19D5ED41" w14:textId="77777777" w:rsidR="00AD5099" w:rsidRPr="00BB29DB" w:rsidRDefault="00AD5099" w:rsidP="00AD5099">
      <w:pPr>
        <w:spacing w:before="120" w:line="276" w:lineRule="auto"/>
        <w:ind w:left="360"/>
        <w:contextualSpacing/>
        <w:rPr>
          <w:rFonts w:ascii="Arial" w:eastAsia="Cambria" w:hAnsi="Arial" w:cs="Arial"/>
          <w:sz w:val="22"/>
          <w:szCs w:val="22"/>
          <w:lang w:val="hr-HR" w:eastAsia="cs-CZ"/>
        </w:rPr>
      </w:pPr>
      <w:r w:rsidRPr="00BB29DB">
        <w:rPr>
          <w:rFonts w:ascii="Arial" w:eastAsia="Cambria" w:hAnsi="Arial" w:cs="Arial"/>
          <w:sz w:val="22"/>
          <w:szCs w:val="22"/>
          <w:lang w:val="hr-HR" w:eastAsia="cs-CZ"/>
        </w:rPr>
        <w:t xml:space="preserve">Döhler, Niklas,  Wellenreuther, Claudia, Wolf, André: Market dynamics of biodegradable bio-based plastics: Projections and linkages to European policies, EFB Bioeconomy Journal, Volume 2, 2022, 100028, ISSN 2667-0410, ; </w:t>
      </w:r>
      <w:hyperlink r:id="rId60" w:history="1">
        <w:r w:rsidRPr="00BB29DB">
          <w:rPr>
            <w:rFonts w:ascii="Arial" w:eastAsia="Cambria" w:hAnsi="Arial" w:cs="Arial"/>
            <w:color w:val="0563C1"/>
            <w:sz w:val="22"/>
            <w:szCs w:val="22"/>
            <w:u w:val="single"/>
            <w:lang w:val="hr-HR" w:eastAsia="cs-CZ"/>
          </w:rPr>
          <w:t>https://doi.org/10.1016/j.bioeco.2022.100028</w:t>
        </w:r>
      </w:hyperlink>
      <w:r w:rsidRPr="00BB29DB">
        <w:rPr>
          <w:rFonts w:ascii="Arial" w:eastAsia="Cambria" w:hAnsi="Arial" w:cs="Arial"/>
          <w:sz w:val="22"/>
          <w:szCs w:val="22"/>
          <w:lang w:val="hr-HR" w:eastAsia="cs-CZ"/>
        </w:rPr>
        <w:t xml:space="preserve"> </w:t>
      </w:r>
    </w:p>
    <w:p w14:paraId="3EFB922F" w14:textId="77777777" w:rsidR="00AD5099" w:rsidRPr="00BB29DB" w:rsidRDefault="00AD5099" w:rsidP="00AD5099">
      <w:pPr>
        <w:spacing w:before="120" w:line="276" w:lineRule="auto"/>
        <w:ind w:left="360"/>
        <w:contextualSpacing/>
        <w:rPr>
          <w:rFonts w:ascii="Arial" w:eastAsia="Cambria" w:hAnsi="Arial" w:cs="Arial"/>
          <w:sz w:val="22"/>
          <w:szCs w:val="22"/>
          <w:lang w:val="hr-HR" w:eastAsia="cs-CZ"/>
        </w:rPr>
      </w:pPr>
    </w:p>
    <w:p w14:paraId="5423D80F" w14:textId="77777777" w:rsidR="00AD5099" w:rsidRPr="00BB29DB" w:rsidRDefault="00AD5099" w:rsidP="00AD5099">
      <w:pPr>
        <w:spacing w:before="120" w:after="120" w:line="276" w:lineRule="auto"/>
        <w:ind w:left="360"/>
        <w:contextualSpacing/>
        <w:rPr>
          <w:rFonts w:ascii="Arial" w:eastAsia="Calibri" w:hAnsi="Arial" w:cs="Arial"/>
          <w:color w:val="0000FF"/>
          <w:sz w:val="22"/>
          <w:szCs w:val="22"/>
          <w:u w:val="single"/>
          <w:lang w:val="hr-HR"/>
        </w:rPr>
      </w:pPr>
      <w:r w:rsidRPr="00BB29DB">
        <w:rPr>
          <w:rFonts w:ascii="Arial" w:eastAsia="Cambria" w:hAnsi="Arial" w:cs="Arial"/>
          <w:sz w:val="22"/>
          <w:szCs w:val="22"/>
          <w:lang w:val="hr-HR" w:eastAsia="cs-CZ"/>
        </w:rPr>
        <w:t xml:space="preserve">Kristiina Kerge (2020): What are biodegradable plastics? The Need for Clarified Terminology; Let’s do it Foundation blog, [online 2022-11-1], available: </w:t>
      </w:r>
      <w:hyperlink r:id="rId61" w:history="1">
        <w:r w:rsidRPr="00BB29DB">
          <w:rPr>
            <w:rFonts w:ascii="Arial" w:eastAsia="Calibri" w:hAnsi="Arial" w:cs="Arial"/>
            <w:color w:val="0563C1"/>
            <w:sz w:val="22"/>
            <w:szCs w:val="22"/>
            <w:u w:val="single"/>
            <w:lang w:val="hr-HR"/>
          </w:rPr>
          <w:t>https://letsdoitfoundation.org/2020/09/04/what-are-biodegradable-plastics-the-need-for-a-clarified-terminology/</w:t>
        </w:r>
      </w:hyperlink>
    </w:p>
    <w:p w14:paraId="0C8CC695" w14:textId="77777777" w:rsidR="007F0AA2" w:rsidRPr="00BB29DB" w:rsidRDefault="007F0AA2" w:rsidP="000A3DEF">
      <w:pPr>
        <w:rPr>
          <w:rFonts w:ascii="Arial" w:hAnsi="Arial" w:cs="Arial"/>
          <w:lang w:val="hr-HR"/>
        </w:rPr>
      </w:pPr>
    </w:p>
    <w:sectPr w:rsidR="007F0AA2" w:rsidRPr="00BB29DB" w:rsidSect="00D5189E">
      <w:pgSz w:w="11900" w:h="16840"/>
      <w:pgMar w:top="1588" w:right="1418" w:bottom="2143" w:left="1418" w:header="493" w:footer="403"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79D39" w14:textId="77777777" w:rsidR="00802005" w:rsidRDefault="00802005" w:rsidP="00EE5E88">
      <w:r>
        <w:separator/>
      </w:r>
    </w:p>
  </w:endnote>
  <w:endnote w:type="continuationSeparator" w:id="0">
    <w:p w14:paraId="5D3E56FD" w14:textId="77777777" w:rsidR="00802005" w:rsidRDefault="00802005" w:rsidP="00EE5E88">
      <w:r>
        <w:continuationSeparator/>
      </w:r>
    </w:p>
  </w:endnote>
  <w:endnote w:type="continuationNotice" w:id="1">
    <w:p w14:paraId="6DCD73F5" w14:textId="77777777" w:rsidR="00802005" w:rsidRDefault="00802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4704" w14:textId="77777777" w:rsidR="00AD5DFB" w:rsidRDefault="00AD5DFB" w:rsidP="00AD5D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B43B11" w14:textId="77777777" w:rsidR="00AD5DFB" w:rsidRDefault="00AD5DF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634AFA7A" w14:textId="77777777" w:rsidR="00AD5DFB" w:rsidRDefault="00AD5DFB" w:rsidP="00AD5DF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215202"/>
      <w:docPartObj>
        <w:docPartGallery w:val="Page Numbers (Bottom of Page)"/>
        <w:docPartUnique/>
      </w:docPartObj>
    </w:sdtPr>
    <w:sdtEndPr>
      <w:rPr>
        <w:noProof/>
      </w:rPr>
    </w:sdtEndPr>
    <w:sdtContent>
      <w:p w14:paraId="6C57FB87" w14:textId="019BAF68" w:rsidR="00D5189E" w:rsidRDefault="00D518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AD93F3" w14:textId="79F0A364" w:rsidR="00803A2E" w:rsidRDefault="00803A2E" w:rsidP="00313898">
    <w:pPr>
      <w:pStyle w:val="Footer"/>
      <w:tabs>
        <w:tab w:val="clear" w:pos="4536"/>
        <w:tab w:val="clear" w:pos="9072"/>
        <w:tab w:val="left" w:pos="236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8FB8" w14:textId="77777777" w:rsidR="004C3102" w:rsidRDefault="004C3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00285" w14:textId="77777777" w:rsidR="00802005" w:rsidRDefault="00802005" w:rsidP="00EE5E88">
      <w:r>
        <w:separator/>
      </w:r>
    </w:p>
  </w:footnote>
  <w:footnote w:type="continuationSeparator" w:id="0">
    <w:p w14:paraId="6CF5C093" w14:textId="77777777" w:rsidR="00802005" w:rsidRDefault="00802005" w:rsidP="00EE5E88">
      <w:r>
        <w:continuationSeparator/>
      </w:r>
    </w:p>
  </w:footnote>
  <w:footnote w:type="continuationNotice" w:id="1">
    <w:p w14:paraId="6325D34D" w14:textId="77777777" w:rsidR="00802005" w:rsidRDefault="00802005"/>
  </w:footnote>
  <w:footnote w:id="2">
    <w:p w14:paraId="271D12B1" w14:textId="76AA9A2F" w:rsidR="00DE3603" w:rsidRPr="007E28BD" w:rsidRDefault="00DE3603">
      <w:pPr>
        <w:pStyle w:val="FootnoteText"/>
        <w:rPr>
          <w:rFonts w:ascii="Arial" w:hAnsi="Arial" w:cs="Arial"/>
          <w:lang w:val="en-US"/>
        </w:rPr>
      </w:pPr>
      <w:r w:rsidRPr="007E28BD">
        <w:rPr>
          <w:rStyle w:val="FootnoteReference"/>
          <w:rFonts w:ascii="Arial" w:hAnsi="Arial" w:cs="Arial"/>
        </w:rPr>
        <w:footnoteRef/>
      </w:r>
      <w:r w:rsidRPr="007E28BD">
        <w:rPr>
          <w:rFonts w:ascii="Arial" w:hAnsi="Arial" w:cs="Arial"/>
        </w:rPr>
        <w:t>Europska bioplastika. Ažuriranje tržišta 2020.</w:t>
      </w:r>
      <w:hyperlink r:id="rId1" w:history="1">
        <w:r w:rsidR="007E4B30" w:rsidRPr="00414E42">
          <w:rPr>
            <w:rStyle w:val="Hyperlink"/>
            <w:rFonts w:ascii="Arial" w:hAnsi="Arial" w:cs="Arial"/>
          </w:rPr>
          <w:t>https://www.european-bioplastics.org/market/</w:t>
        </w:r>
      </w:hyperlink>
      <w:r w:rsidR="007E4B30">
        <w:rPr>
          <w:rFonts w:ascii="Arial" w:hAnsi="Arial" w:cs="Arial"/>
        </w:rPr>
        <w:t xml:space="preserve"> </w:t>
      </w:r>
    </w:p>
  </w:footnote>
  <w:footnote w:id="3">
    <w:p w14:paraId="638E3CE6" w14:textId="6B3E87ED" w:rsidR="00DE51BD" w:rsidRPr="00DE51BD" w:rsidRDefault="00DE51BD">
      <w:pPr>
        <w:pStyle w:val="FootnoteText"/>
        <w:rPr>
          <w:rFonts w:ascii="Arial" w:hAnsi="Arial" w:cs="Arial"/>
          <w:lang w:val="en-US"/>
        </w:rPr>
      </w:pPr>
      <w:r w:rsidRPr="00DE51BD">
        <w:rPr>
          <w:rStyle w:val="FootnoteReference"/>
          <w:rFonts w:ascii="Arial" w:hAnsi="Arial" w:cs="Arial"/>
        </w:rPr>
        <w:footnoteRef/>
      </w:r>
      <w:r w:rsidRPr="00DE51BD">
        <w:rPr>
          <w:rFonts w:ascii="Arial" w:hAnsi="Arial" w:cs="Arial"/>
        </w:rPr>
        <w:t>Detaljan pregled članova Europske udruge za bioplastiku (EUBP) dostupan je ovdje:</w:t>
      </w:r>
      <w:r w:rsidR="009E4954">
        <w:rPr>
          <w:rFonts w:ascii="Arial" w:hAnsi="Arial" w:cs="Arial"/>
        </w:rPr>
        <w:t xml:space="preserve"> </w:t>
      </w:r>
      <w:hyperlink r:id="rId2" w:history="1">
        <w:r w:rsidR="00325DF2" w:rsidRPr="00325DF2">
          <w:rPr>
            <w:rStyle w:val="Hyperlink"/>
            <w:rFonts w:ascii="Arial" w:hAnsi="Arial" w:cs="Arial"/>
          </w:rPr>
          <w:t>https://docs.european-bioplastics.org/association/EUBP_members_list.pdf</w:t>
        </w:r>
      </w:hyperlink>
      <w:r w:rsidRPr="00DE51B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3227" w14:textId="33A9AC84" w:rsidR="00801622" w:rsidRDefault="00801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0EBE" w14:textId="59EF5920" w:rsidR="00EE5E88" w:rsidRDefault="006E4E63" w:rsidP="00600432">
    <w:pPr>
      <w:pStyle w:val="Header"/>
    </w:pPr>
    <w:r>
      <w:rPr>
        <w:noProof/>
      </w:rPr>
      <mc:AlternateContent>
        <mc:Choice Requires="wps">
          <w:drawing>
            <wp:anchor distT="4294967295" distB="4294967295" distL="114300" distR="114300" simplePos="0" relativeHeight="251658240" behindDoc="0" locked="0" layoutInCell="1" allowOverlap="1" wp14:anchorId="18D633B4" wp14:editId="03F7F143">
              <wp:simplePos x="0" y="0"/>
              <wp:positionH relativeFrom="column">
                <wp:posOffset>635</wp:posOffset>
              </wp:positionH>
              <wp:positionV relativeFrom="page">
                <wp:posOffset>900429</wp:posOffset>
              </wp:positionV>
              <wp:extent cx="57562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627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8E4E187"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page" from=".05pt,70.9pt" to="453.3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" strokecolor="#a5a5a5 [2092]" strokeweight=".5pt">
              <v:stroke joinstyle="miter"/>
              <o:lock v:ext="edit" shapetype="f"/>
              <w10:wrap anchory="page"/>
            </v:line>
          </w:pict>
        </mc:Fallback>
      </mc:AlternateContent>
    </w:r>
    <w:r w:rsidR="00AD19A0">
      <w:t>Analiza tržišta - primjer za vrednovanje tehnologije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7E2A" w14:textId="07110997" w:rsidR="00801622" w:rsidRDefault="00801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1C3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49175B"/>
    <w:multiLevelType w:val="hybridMultilevel"/>
    <w:tmpl w:val="7CC04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EC3427"/>
    <w:multiLevelType w:val="multilevel"/>
    <w:tmpl w:val="D88ACA4C"/>
    <w:lvl w:ilvl="0">
      <w:start w:val="1"/>
      <w:numFmt w:val="decimal"/>
      <w:lvlText w:val="%1."/>
      <w:lvlJc w:val="left"/>
      <w:pPr>
        <w:ind w:left="360" w:hanging="360"/>
      </w:pPr>
    </w:lvl>
    <w:lvl w:ilvl="1">
      <w:start w:val="1"/>
      <w:numFmt w:val="decimal"/>
      <w:lvlText w:val="%2."/>
      <w:lvlJc w:val="left"/>
      <w:pPr>
        <w:ind w:left="792" w:hanging="432"/>
      </w:pPr>
      <w:rPr>
        <w:b w:val="0"/>
        <w:i w:val="0"/>
        <w:smallCaps w:val="0"/>
        <w:strike w:val="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2002C7"/>
    <w:multiLevelType w:val="multilevel"/>
    <w:tmpl w:val="5D6EA5F6"/>
    <w:lvl w:ilvl="0">
      <w:start w:val="1"/>
      <w:numFmt w:val="decimal"/>
      <w:lvlText w:val="%1."/>
      <w:lvlJc w:val="left"/>
      <w:pPr>
        <w:ind w:left="360" w:hanging="360"/>
      </w:pPr>
    </w:lvl>
    <w:lvl w:ilvl="1">
      <w:start w:val="1"/>
      <w:numFmt w:val="decimal"/>
      <w:lvlText w:val="%1.%2."/>
      <w:lvlJc w:val="left"/>
      <w:pPr>
        <w:ind w:left="950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8574C8"/>
    <w:multiLevelType w:val="hybridMultilevel"/>
    <w:tmpl w:val="AE3CA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8134B"/>
    <w:multiLevelType w:val="hybridMultilevel"/>
    <w:tmpl w:val="CB4A642A"/>
    <w:lvl w:ilvl="0" w:tplc="04050001">
      <w:start w:val="1"/>
      <w:numFmt w:val="bullet"/>
      <w:lvlText w:val=""/>
      <w:lvlJc w:val="left"/>
      <w:pPr>
        <w:ind w:left="779" w:hanging="360"/>
      </w:pPr>
      <w:rPr>
        <w:rFonts w:ascii="Symbol" w:hAnsi="Symbol" w:hint="default"/>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6" w15:restartNumberingAfterBreak="0">
    <w:nsid w:val="20A353C2"/>
    <w:multiLevelType w:val="hybridMultilevel"/>
    <w:tmpl w:val="CE0A0B2A"/>
    <w:lvl w:ilvl="0" w:tplc="BE24E554">
      <w:start w:val="1"/>
      <w:numFmt w:val="decimal"/>
      <w:pStyle w:val="Styl1"/>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C41BAF"/>
    <w:multiLevelType w:val="hybridMultilevel"/>
    <w:tmpl w:val="5FFCD6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2D36C1"/>
    <w:multiLevelType w:val="hybridMultilevel"/>
    <w:tmpl w:val="791EF7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243850"/>
    <w:multiLevelType w:val="multilevel"/>
    <w:tmpl w:val="06F418F4"/>
    <w:lvl w:ilvl="0">
      <w:start w:val="1"/>
      <w:numFmt w:val="decimal"/>
      <w:lvlText w:val="%1."/>
      <w:lvlJc w:val="left"/>
      <w:pPr>
        <w:ind w:left="360" w:hanging="360"/>
      </w:pPr>
      <w:rPr>
        <w:rFonts w:ascii="Cambria" w:eastAsia="Cambria" w:hAnsi="Cambria" w:cs="Cambria"/>
        <w:b w:val="0"/>
        <w:i w:val="0"/>
        <w:sz w:val="22"/>
        <w:szCs w:val="22"/>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DF50E8"/>
    <w:multiLevelType w:val="multilevel"/>
    <w:tmpl w:val="D41600E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E756D10"/>
    <w:multiLevelType w:val="multilevel"/>
    <w:tmpl w:val="165E7F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0422CB"/>
    <w:multiLevelType w:val="hybridMultilevel"/>
    <w:tmpl w:val="985A3220"/>
    <w:lvl w:ilvl="0" w:tplc="47249CF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78680D"/>
    <w:multiLevelType w:val="multilevel"/>
    <w:tmpl w:val="8F204A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2D66DC1"/>
    <w:multiLevelType w:val="multilevel"/>
    <w:tmpl w:val="B55E5B42"/>
    <w:lvl w:ilvl="0">
      <w:start w:val="1"/>
      <w:numFmt w:val="decimal"/>
      <w:lvlText w:val="%1."/>
      <w:lvlJc w:val="left"/>
      <w:pPr>
        <w:ind w:left="360" w:hanging="360"/>
      </w:pPr>
    </w:lvl>
    <w:lvl w:ilvl="1">
      <w:start w:val="1"/>
      <w:numFmt w:val="decimal"/>
      <w:lvlText w:val="%2."/>
      <w:lvlJc w:val="left"/>
      <w:pPr>
        <w:ind w:left="792" w:hanging="432"/>
      </w:pPr>
      <w:rPr>
        <w:b w:val="0"/>
        <w:i w:val="0"/>
        <w:smallCaps w:val="0"/>
        <w:strike w:val="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224702"/>
    <w:multiLevelType w:val="multilevel"/>
    <w:tmpl w:val="356CF0E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7127797"/>
    <w:multiLevelType w:val="multilevel"/>
    <w:tmpl w:val="5BC89A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4F1049"/>
    <w:multiLevelType w:val="multilevel"/>
    <w:tmpl w:val="356CF0E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9A07B3A"/>
    <w:multiLevelType w:val="multilevel"/>
    <w:tmpl w:val="356CF0E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B946A8D"/>
    <w:multiLevelType w:val="hybridMultilevel"/>
    <w:tmpl w:val="065EB6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06F2AE4"/>
    <w:multiLevelType w:val="hybridMultilevel"/>
    <w:tmpl w:val="29D07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E30133"/>
    <w:multiLevelType w:val="hybridMultilevel"/>
    <w:tmpl w:val="81C6F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9275D3"/>
    <w:multiLevelType w:val="multilevel"/>
    <w:tmpl w:val="FA4CE3CC"/>
    <w:lvl w:ilvl="0">
      <w:start w:val="1"/>
      <w:numFmt w:val="decimal"/>
      <w:lvlText w:val="%1."/>
      <w:lvlJc w:val="left"/>
      <w:pPr>
        <w:ind w:left="360" w:hanging="360"/>
      </w:pPr>
    </w:lvl>
    <w:lvl w:ilvl="1">
      <w:start w:val="1"/>
      <w:numFmt w:val="decimal"/>
      <w:lvlText w:val="%2."/>
      <w:lvlJc w:val="left"/>
      <w:pPr>
        <w:ind w:left="792" w:hanging="432"/>
      </w:pPr>
      <w:rPr>
        <w:b w:val="0"/>
        <w:i w:val="0"/>
        <w:smallCaps w:val="0"/>
        <w:strike w:val="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727D8B"/>
    <w:multiLevelType w:val="hybridMultilevel"/>
    <w:tmpl w:val="3F3A0C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9C3B8B"/>
    <w:multiLevelType w:val="hybridMultilevel"/>
    <w:tmpl w:val="1A6AB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DB1AFC"/>
    <w:multiLevelType w:val="multilevel"/>
    <w:tmpl w:val="E17A80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A0853A4"/>
    <w:multiLevelType w:val="multilevel"/>
    <w:tmpl w:val="F5DC9F98"/>
    <w:lvl w:ilvl="0">
      <w:start w:val="1"/>
      <w:numFmt w:val="decimal"/>
      <w:lvlText w:val="%1."/>
      <w:lvlJc w:val="left"/>
      <w:pPr>
        <w:ind w:left="360" w:hanging="360"/>
      </w:pPr>
    </w:lvl>
    <w:lvl w:ilvl="1">
      <w:start w:val="1"/>
      <w:numFmt w:val="decimal"/>
      <w:lvlText w:val="%2."/>
      <w:lvlJc w:val="left"/>
      <w:pPr>
        <w:ind w:left="792" w:hanging="432"/>
      </w:pPr>
      <w:rPr>
        <w:b w:val="0"/>
        <w:i w:val="0"/>
        <w:smallCaps w:val="0"/>
        <w:strike w:val="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4D0228"/>
    <w:multiLevelType w:val="hybridMultilevel"/>
    <w:tmpl w:val="C0E8FA1E"/>
    <w:lvl w:ilvl="0" w:tplc="04050001">
      <w:start w:val="1"/>
      <w:numFmt w:val="bullet"/>
      <w:lvlText w:val=""/>
      <w:lvlJc w:val="left"/>
      <w:pPr>
        <w:ind w:left="779" w:hanging="360"/>
      </w:pPr>
      <w:rPr>
        <w:rFonts w:ascii="Symbol" w:hAnsi="Symbol" w:hint="default"/>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28" w15:restartNumberingAfterBreak="0">
    <w:nsid w:val="4E6A70E5"/>
    <w:multiLevelType w:val="hybridMultilevel"/>
    <w:tmpl w:val="909EA8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03142D"/>
    <w:multiLevelType w:val="multilevel"/>
    <w:tmpl w:val="65CC9B9E"/>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5A7F6B"/>
    <w:multiLevelType w:val="hybridMultilevel"/>
    <w:tmpl w:val="1612F0A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7592D5B"/>
    <w:multiLevelType w:val="hybridMultilevel"/>
    <w:tmpl w:val="909E9E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78B27B1"/>
    <w:multiLevelType w:val="hybridMultilevel"/>
    <w:tmpl w:val="EDC065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531166"/>
    <w:multiLevelType w:val="hybridMultilevel"/>
    <w:tmpl w:val="727A4B24"/>
    <w:lvl w:ilvl="0" w:tplc="C6DA24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60329"/>
    <w:multiLevelType w:val="multilevel"/>
    <w:tmpl w:val="B55E5B42"/>
    <w:lvl w:ilvl="0">
      <w:start w:val="1"/>
      <w:numFmt w:val="decimal"/>
      <w:lvlText w:val="%1."/>
      <w:lvlJc w:val="left"/>
      <w:pPr>
        <w:ind w:left="360" w:hanging="360"/>
      </w:pPr>
    </w:lvl>
    <w:lvl w:ilvl="1">
      <w:start w:val="1"/>
      <w:numFmt w:val="decimal"/>
      <w:lvlText w:val="%2."/>
      <w:lvlJc w:val="left"/>
      <w:pPr>
        <w:ind w:left="792" w:hanging="432"/>
      </w:pPr>
      <w:rPr>
        <w:b w:val="0"/>
        <w:i w:val="0"/>
        <w:smallCaps w:val="0"/>
        <w:strike w:val="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354C37"/>
    <w:multiLevelType w:val="hybridMultilevel"/>
    <w:tmpl w:val="5978C0C4"/>
    <w:lvl w:ilvl="0" w:tplc="E64A68FE">
      <w:start w:val="7"/>
      <w:numFmt w:val="bullet"/>
      <w:lvlText w:val=""/>
      <w:lvlJc w:val="left"/>
      <w:pPr>
        <w:ind w:left="720" w:hanging="360"/>
      </w:pPr>
      <w:rPr>
        <w:rFonts w:ascii="Wingdings" w:eastAsia="Cambria" w:hAnsi="Wingdings" w:cs="Cambri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F895B19"/>
    <w:multiLevelType w:val="multilevel"/>
    <w:tmpl w:val="356CF0E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1C63B9B"/>
    <w:multiLevelType w:val="multilevel"/>
    <w:tmpl w:val="356CF0E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40278ED"/>
    <w:multiLevelType w:val="hybridMultilevel"/>
    <w:tmpl w:val="15EC5108"/>
    <w:lvl w:ilvl="0" w:tplc="082608E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5000DDF"/>
    <w:multiLevelType w:val="multilevel"/>
    <w:tmpl w:val="9C70F57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i w:val="0"/>
        <w:smallCaps w:val="0"/>
        <w:strike w:val="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385136"/>
    <w:multiLevelType w:val="hybridMultilevel"/>
    <w:tmpl w:val="77462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AA780C"/>
    <w:multiLevelType w:val="hybridMultilevel"/>
    <w:tmpl w:val="727A4B2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A3E0B71"/>
    <w:multiLevelType w:val="hybridMultilevel"/>
    <w:tmpl w:val="8E7247E4"/>
    <w:lvl w:ilvl="0" w:tplc="667C1A96">
      <w:start w:val="1"/>
      <w:numFmt w:val="decimal"/>
      <w:lvlText w:val="%1."/>
      <w:lvlJc w:val="left"/>
      <w:pPr>
        <w:ind w:left="720" w:hanging="360"/>
      </w:pPr>
      <w:rPr>
        <w:b w:val="0"/>
        <w:b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D0D4994"/>
    <w:multiLevelType w:val="hybridMultilevel"/>
    <w:tmpl w:val="F2D69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E546A6F"/>
    <w:multiLevelType w:val="multilevel"/>
    <w:tmpl w:val="FA7AAFB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F555F22"/>
    <w:multiLevelType w:val="multilevel"/>
    <w:tmpl w:val="DC94A7E0"/>
    <w:lvl w:ilvl="0">
      <w:start w:val="1"/>
      <w:numFmt w:val="decimal"/>
      <w:lvlText w:val="%1."/>
      <w:lvlJc w:val="left"/>
      <w:pPr>
        <w:ind w:left="360" w:hanging="360"/>
      </w:pPr>
      <w:rPr>
        <w:i w:val="0"/>
      </w:r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0025BEB"/>
    <w:multiLevelType w:val="multilevel"/>
    <w:tmpl w:val="2E74A8C4"/>
    <w:lvl w:ilvl="0">
      <w:start w:val="1"/>
      <w:numFmt w:val="decimal"/>
      <w:lvlText w:val="%1."/>
      <w:lvlJc w:val="left"/>
      <w:pPr>
        <w:ind w:left="360" w:hanging="360"/>
      </w:pPr>
      <w:rPr>
        <w:rFonts w:ascii="Cambria" w:eastAsia="Cambria" w:hAnsi="Cambria" w:cs="Cambria"/>
        <w:sz w:val="22"/>
        <w:szCs w:val="22"/>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975A7B"/>
    <w:multiLevelType w:val="hybridMultilevel"/>
    <w:tmpl w:val="B5E49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A184BF4"/>
    <w:multiLevelType w:val="multilevel"/>
    <w:tmpl w:val="3AD2F9C6"/>
    <w:lvl w:ilvl="0">
      <w:start w:val="1"/>
      <w:numFmt w:val="decimal"/>
      <w:lvlText w:val="%1."/>
      <w:lvlJc w:val="left"/>
      <w:pPr>
        <w:ind w:left="360" w:hanging="360"/>
      </w:pPr>
      <w:rPr>
        <w:rFonts w:ascii="Cambria" w:eastAsia="Cambria" w:hAnsi="Cambria" w:cs="Cambria"/>
        <w:b w:val="0"/>
        <w:i w:val="0"/>
        <w:sz w:val="22"/>
        <w:szCs w:val="22"/>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7023B0"/>
    <w:multiLevelType w:val="hybridMultilevel"/>
    <w:tmpl w:val="B8AA00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49232262">
    <w:abstractNumId w:val="0"/>
  </w:num>
  <w:num w:numId="2" w16cid:durableId="570310394">
    <w:abstractNumId w:val="42"/>
  </w:num>
  <w:num w:numId="3" w16cid:durableId="1777141764">
    <w:abstractNumId w:val="19"/>
  </w:num>
  <w:num w:numId="4" w16cid:durableId="1758549610">
    <w:abstractNumId w:val="7"/>
  </w:num>
  <w:num w:numId="5" w16cid:durableId="2138522611">
    <w:abstractNumId w:val="21"/>
  </w:num>
  <w:num w:numId="6" w16cid:durableId="1873493814">
    <w:abstractNumId w:val="30"/>
  </w:num>
  <w:num w:numId="7" w16cid:durableId="177622451">
    <w:abstractNumId w:val="46"/>
  </w:num>
  <w:num w:numId="8" w16cid:durableId="306058247">
    <w:abstractNumId w:val="2"/>
  </w:num>
  <w:num w:numId="9" w16cid:durableId="284777184">
    <w:abstractNumId w:val="9"/>
  </w:num>
  <w:num w:numId="10" w16cid:durableId="178352377">
    <w:abstractNumId w:val="34"/>
  </w:num>
  <w:num w:numId="11" w16cid:durableId="1185752231">
    <w:abstractNumId w:val="22"/>
  </w:num>
  <w:num w:numId="12" w16cid:durableId="1567495491">
    <w:abstractNumId w:val="26"/>
  </w:num>
  <w:num w:numId="13" w16cid:durableId="1421442224">
    <w:abstractNumId w:val="48"/>
  </w:num>
  <w:num w:numId="14" w16cid:durableId="1193222692">
    <w:abstractNumId w:val="39"/>
  </w:num>
  <w:num w:numId="15" w16cid:durableId="1718163644">
    <w:abstractNumId w:val="45"/>
  </w:num>
  <w:num w:numId="16" w16cid:durableId="239875965">
    <w:abstractNumId w:val="14"/>
  </w:num>
  <w:num w:numId="17" w16cid:durableId="2033874145">
    <w:abstractNumId w:val="13"/>
  </w:num>
  <w:num w:numId="18" w16cid:durableId="988905145">
    <w:abstractNumId w:val="29"/>
  </w:num>
  <w:num w:numId="19" w16cid:durableId="1455904966">
    <w:abstractNumId w:val="44"/>
  </w:num>
  <w:num w:numId="20" w16cid:durableId="2085255316">
    <w:abstractNumId w:val="10"/>
  </w:num>
  <w:num w:numId="21" w16cid:durableId="186598104">
    <w:abstractNumId w:val="18"/>
  </w:num>
  <w:num w:numId="22" w16cid:durableId="546725186">
    <w:abstractNumId w:val="15"/>
  </w:num>
  <w:num w:numId="23" w16cid:durableId="2104837798">
    <w:abstractNumId w:val="23"/>
  </w:num>
  <w:num w:numId="24" w16cid:durableId="238053964">
    <w:abstractNumId w:val="36"/>
  </w:num>
  <w:num w:numId="25" w16cid:durableId="1041784463">
    <w:abstractNumId w:val="37"/>
  </w:num>
  <w:num w:numId="26" w16cid:durableId="1901359506">
    <w:abstractNumId w:val="17"/>
  </w:num>
  <w:num w:numId="27" w16cid:durableId="903879069">
    <w:abstractNumId w:val="27"/>
  </w:num>
  <w:num w:numId="28" w16cid:durableId="1624841627">
    <w:abstractNumId w:val="5"/>
  </w:num>
  <w:num w:numId="29" w16cid:durableId="2087993163">
    <w:abstractNumId w:val="8"/>
  </w:num>
  <w:num w:numId="30" w16cid:durableId="1629236186">
    <w:abstractNumId w:val="24"/>
  </w:num>
  <w:num w:numId="31" w16cid:durableId="172233546">
    <w:abstractNumId w:val="3"/>
  </w:num>
  <w:num w:numId="32" w16cid:durableId="1008095844">
    <w:abstractNumId w:val="28"/>
  </w:num>
  <w:num w:numId="33" w16cid:durableId="110902015">
    <w:abstractNumId w:val="47"/>
  </w:num>
  <w:num w:numId="34" w16cid:durableId="248543057">
    <w:abstractNumId w:val="1"/>
  </w:num>
  <w:num w:numId="35" w16cid:durableId="1128091732">
    <w:abstractNumId w:val="20"/>
  </w:num>
  <w:num w:numId="36" w16cid:durableId="1922912523">
    <w:abstractNumId w:val="32"/>
  </w:num>
  <w:num w:numId="37" w16cid:durableId="1601521888">
    <w:abstractNumId w:val="31"/>
  </w:num>
  <w:num w:numId="38" w16cid:durableId="2030325692">
    <w:abstractNumId w:val="38"/>
  </w:num>
  <w:num w:numId="39" w16cid:durableId="706175870">
    <w:abstractNumId w:val="49"/>
  </w:num>
  <w:num w:numId="40" w16cid:durableId="500005502">
    <w:abstractNumId w:val="35"/>
  </w:num>
  <w:num w:numId="41" w16cid:durableId="1945914158">
    <w:abstractNumId w:val="43"/>
  </w:num>
  <w:num w:numId="42" w16cid:durableId="1793673545">
    <w:abstractNumId w:val="25"/>
  </w:num>
  <w:num w:numId="43" w16cid:durableId="1311442118">
    <w:abstractNumId w:val="16"/>
  </w:num>
  <w:num w:numId="44" w16cid:durableId="1094321537">
    <w:abstractNumId w:val="6"/>
  </w:num>
  <w:num w:numId="45" w16cid:durableId="1067454138">
    <w:abstractNumId w:val="12"/>
  </w:num>
  <w:num w:numId="46" w16cid:durableId="2097552732">
    <w:abstractNumId w:val="11"/>
  </w:num>
  <w:num w:numId="47" w16cid:durableId="736363264">
    <w:abstractNumId w:val="4"/>
  </w:num>
  <w:num w:numId="48" w16cid:durableId="47608435">
    <w:abstractNumId w:val="40"/>
  </w:num>
  <w:num w:numId="49" w16cid:durableId="1257057431">
    <w:abstractNumId w:val="33"/>
  </w:num>
  <w:num w:numId="50" w16cid:durableId="9115461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75"/>
    <w:rsid w:val="000003D5"/>
    <w:rsid w:val="0000134C"/>
    <w:rsid w:val="000019EA"/>
    <w:rsid w:val="000043C1"/>
    <w:rsid w:val="000072E2"/>
    <w:rsid w:val="000132EF"/>
    <w:rsid w:val="00014923"/>
    <w:rsid w:val="00015946"/>
    <w:rsid w:val="00017314"/>
    <w:rsid w:val="00017F4B"/>
    <w:rsid w:val="00021DFE"/>
    <w:rsid w:val="000250E9"/>
    <w:rsid w:val="00025133"/>
    <w:rsid w:val="00025CEA"/>
    <w:rsid w:val="00027F7E"/>
    <w:rsid w:val="00030F72"/>
    <w:rsid w:val="000317F2"/>
    <w:rsid w:val="0003199E"/>
    <w:rsid w:val="00031FBC"/>
    <w:rsid w:val="0003711A"/>
    <w:rsid w:val="00037F63"/>
    <w:rsid w:val="00040996"/>
    <w:rsid w:val="00045770"/>
    <w:rsid w:val="00047D75"/>
    <w:rsid w:val="000534B4"/>
    <w:rsid w:val="00061DA4"/>
    <w:rsid w:val="000629C7"/>
    <w:rsid w:val="00063D35"/>
    <w:rsid w:val="000640ED"/>
    <w:rsid w:val="00065478"/>
    <w:rsid w:val="00067A78"/>
    <w:rsid w:val="00077D2C"/>
    <w:rsid w:val="00080072"/>
    <w:rsid w:val="00083B67"/>
    <w:rsid w:val="00084CA9"/>
    <w:rsid w:val="00087955"/>
    <w:rsid w:val="00090B6C"/>
    <w:rsid w:val="00090FA0"/>
    <w:rsid w:val="0009109B"/>
    <w:rsid w:val="000934DA"/>
    <w:rsid w:val="0009475A"/>
    <w:rsid w:val="000957E4"/>
    <w:rsid w:val="000A22D8"/>
    <w:rsid w:val="000A25DE"/>
    <w:rsid w:val="000A3CB9"/>
    <w:rsid w:val="000A3DEF"/>
    <w:rsid w:val="000B4D9E"/>
    <w:rsid w:val="000C0435"/>
    <w:rsid w:val="000D1490"/>
    <w:rsid w:val="000D180E"/>
    <w:rsid w:val="000D5264"/>
    <w:rsid w:val="000D7C45"/>
    <w:rsid w:val="000E0BA9"/>
    <w:rsid w:val="000E4E6F"/>
    <w:rsid w:val="000E5C5F"/>
    <w:rsid w:val="000F01E0"/>
    <w:rsid w:val="000F1E71"/>
    <w:rsid w:val="000F3E8D"/>
    <w:rsid w:val="00106231"/>
    <w:rsid w:val="00110403"/>
    <w:rsid w:val="0011692D"/>
    <w:rsid w:val="00120346"/>
    <w:rsid w:val="00120D7E"/>
    <w:rsid w:val="00120FE4"/>
    <w:rsid w:val="00121F77"/>
    <w:rsid w:val="0012288C"/>
    <w:rsid w:val="00124340"/>
    <w:rsid w:val="00126FB5"/>
    <w:rsid w:val="00133019"/>
    <w:rsid w:val="0013566E"/>
    <w:rsid w:val="0013620F"/>
    <w:rsid w:val="001406E4"/>
    <w:rsid w:val="00140DFB"/>
    <w:rsid w:val="00147BE8"/>
    <w:rsid w:val="00156C8E"/>
    <w:rsid w:val="00157B05"/>
    <w:rsid w:val="00161E85"/>
    <w:rsid w:val="001639A9"/>
    <w:rsid w:val="00165C12"/>
    <w:rsid w:val="001675A8"/>
    <w:rsid w:val="00171013"/>
    <w:rsid w:val="00171FBE"/>
    <w:rsid w:val="00174F09"/>
    <w:rsid w:val="00175E1D"/>
    <w:rsid w:val="00177A03"/>
    <w:rsid w:val="00182950"/>
    <w:rsid w:val="001838FB"/>
    <w:rsid w:val="00186E6B"/>
    <w:rsid w:val="00191723"/>
    <w:rsid w:val="00193057"/>
    <w:rsid w:val="001A20C9"/>
    <w:rsid w:val="001A2221"/>
    <w:rsid w:val="001B39B5"/>
    <w:rsid w:val="001B5CFC"/>
    <w:rsid w:val="001C1F42"/>
    <w:rsid w:val="001C7880"/>
    <w:rsid w:val="001D00D2"/>
    <w:rsid w:val="001D2D55"/>
    <w:rsid w:val="001D324D"/>
    <w:rsid w:val="001E336E"/>
    <w:rsid w:val="001E59DA"/>
    <w:rsid w:val="001F071B"/>
    <w:rsid w:val="001F09E3"/>
    <w:rsid w:val="001F5F19"/>
    <w:rsid w:val="00202397"/>
    <w:rsid w:val="002048FF"/>
    <w:rsid w:val="002079F8"/>
    <w:rsid w:val="002159F9"/>
    <w:rsid w:val="002179FC"/>
    <w:rsid w:val="00226FB5"/>
    <w:rsid w:val="00231D91"/>
    <w:rsid w:val="00234A44"/>
    <w:rsid w:val="002510CF"/>
    <w:rsid w:val="00251809"/>
    <w:rsid w:val="00253A67"/>
    <w:rsid w:val="00255B82"/>
    <w:rsid w:val="00262A48"/>
    <w:rsid w:val="0026500E"/>
    <w:rsid w:val="00271F70"/>
    <w:rsid w:val="00272267"/>
    <w:rsid w:val="00275F67"/>
    <w:rsid w:val="00284B77"/>
    <w:rsid w:val="002911DD"/>
    <w:rsid w:val="00294D75"/>
    <w:rsid w:val="002973EE"/>
    <w:rsid w:val="002A2A4A"/>
    <w:rsid w:val="002A56FD"/>
    <w:rsid w:val="002A6346"/>
    <w:rsid w:val="002A79A9"/>
    <w:rsid w:val="002B39D3"/>
    <w:rsid w:val="002B3D14"/>
    <w:rsid w:val="002B647F"/>
    <w:rsid w:val="002B7514"/>
    <w:rsid w:val="002B7D9B"/>
    <w:rsid w:val="002C0C69"/>
    <w:rsid w:val="002C3334"/>
    <w:rsid w:val="002C3C5E"/>
    <w:rsid w:val="002C3DDC"/>
    <w:rsid w:val="002C3E47"/>
    <w:rsid w:val="002D18F1"/>
    <w:rsid w:val="002E02DC"/>
    <w:rsid w:val="002E67B8"/>
    <w:rsid w:val="002F0729"/>
    <w:rsid w:val="002F209A"/>
    <w:rsid w:val="002F280B"/>
    <w:rsid w:val="002F5471"/>
    <w:rsid w:val="002F74A2"/>
    <w:rsid w:val="00304192"/>
    <w:rsid w:val="00304250"/>
    <w:rsid w:val="00313898"/>
    <w:rsid w:val="003139F2"/>
    <w:rsid w:val="003153FC"/>
    <w:rsid w:val="0031715B"/>
    <w:rsid w:val="00320F27"/>
    <w:rsid w:val="00325DF2"/>
    <w:rsid w:val="003343D8"/>
    <w:rsid w:val="00335881"/>
    <w:rsid w:val="00340C09"/>
    <w:rsid w:val="003418FB"/>
    <w:rsid w:val="00342AA7"/>
    <w:rsid w:val="003449F1"/>
    <w:rsid w:val="003518E6"/>
    <w:rsid w:val="003532BB"/>
    <w:rsid w:val="003540BC"/>
    <w:rsid w:val="00354769"/>
    <w:rsid w:val="00360AD4"/>
    <w:rsid w:val="0036388B"/>
    <w:rsid w:val="00366150"/>
    <w:rsid w:val="003664F9"/>
    <w:rsid w:val="0036665A"/>
    <w:rsid w:val="00370EB0"/>
    <w:rsid w:val="00372D6E"/>
    <w:rsid w:val="00373BFB"/>
    <w:rsid w:val="00374085"/>
    <w:rsid w:val="00381E51"/>
    <w:rsid w:val="00381FFC"/>
    <w:rsid w:val="003827BD"/>
    <w:rsid w:val="00382DB3"/>
    <w:rsid w:val="00383160"/>
    <w:rsid w:val="00394C12"/>
    <w:rsid w:val="00397932"/>
    <w:rsid w:val="003A2075"/>
    <w:rsid w:val="003A2F0D"/>
    <w:rsid w:val="003A57C2"/>
    <w:rsid w:val="003A6E6B"/>
    <w:rsid w:val="003B2375"/>
    <w:rsid w:val="003B3AE8"/>
    <w:rsid w:val="003B4088"/>
    <w:rsid w:val="003B5420"/>
    <w:rsid w:val="003B5440"/>
    <w:rsid w:val="003B5E6F"/>
    <w:rsid w:val="003B75AC"/>
    <w:rsid w:val="003C2D79"/>
    <w:rsid w:val="003C6E16"/>
    <w:rsid w:val="003C795D"/>
    <w:rsid w:val="003D04FF"/>
    <w:rsid w:val="003D0EC7"/>
    <w:rsid w:val="003D203F"/>
    <w:rsid w:val="003D72FC"/>
    <w:rsid w:val="003E3063"/>
    <w:rsid w:val="003E3DA5"/>
    <w:rsid w:val="003E7623"/>
    <w:rsid w:val="003F1613"/>
    <w:rsid w:val="003F2A42"/>
    <w:rsid w:val="003F2F60"/>
    <w:rsid w:val="003F4BF6"/>
    <w:rsid w:val="003F7E98"/>
    <w:rsid w:val="00400463"/>
    <w:rsid w:val="004005F4"/>
    <w:rsid w:val="00424CCE"/>
    <w:rsid w:val="00427056"/>
    <w:rsid w:val="0043119D"/>
    <w:rsid w:val="00443452"/>
    <w:rsid w:val="00444973"/>
    <w:rsid w:val="00446FEF"/>
    <w:rsid w:val="00450D85"/>
    <w:rsid w:val="00450E07"/>
    <w:rsid w:val="004517D9"/>
    <w:rsid w:val="00451FF5"/>
    <w:rsid w:val="0045219C"/>
    <w:rsid w:val="00454187"/>
    <w:rsid w:val="0045606F"/>
    <w:rsid w:val="00456913"/>
    <w:rsid w:val="004648DD"/>
    <w:rsid w:val="004678B0"/>
    <w:rsid w:val="00467A13"/>
    <w:rsid w:val="0047222A"/>
    <w:rsid w:val="0047687C"/>
    <w:rsid w:val="00476EF2"/>
    <w:rsid w:val="004825EE"/>
    <w:rsid w:val="0048467C"/>
    <w:rsid w:val="00484AF8"/>
    <w:rsid w:val="0048583C"/>
    <w:rsid w:val="00486B80"/>
    <w:rsid w:val="00490267"/>
    <w:rsid w:val="004909B1"/>
    <w:rsid w:val="004939BE"/>
    <w:rsid w:val="004953FD"/>
    <w:rsid w:val="004976B7"/>
    <w:rsid w:val="004A44C2"/>
    <w:rsid w:val="004A630B"/>
    <w:rsid w:val="004A7886"/>
    <w:rsid w:val="004B1BBA"/>
    <w:rsid w:val="004B32AC"/>
    <w:rsid w:val="004B3550"/>
    <w:rsid w:val="004B3D79"/>
    <w:rsid w:val="004B45B4"/>
    <w:rsid w:val="004B4B78"/>
    <w:rsid w:val="004B6DB9"/>
    <w:rsid w:val="004B7245"/>
    <w:rsid w:val="004C292F"/>
    <w:rsid w:val="004C3102"/>
    <w:rsid w:val="004C3D2A"/>
    <w:rsid w:val="004C47E5"/>
    <w:rsid w:val="004C589F"/>
    <w:rsid w:val="004C5A0E"/>
    <w:rsid w:val="004C78FA"/>
    <w:rsid w:val="004D5CEB"/>
    <w:rsid w:val="004D6CF7"/>
    <w:rsid w:val="004D717F"/>
    <w:rsid w:val="004D7C8A"/>
    <w:rsid w:val="004E313C"/>
    <w:rsid w:val="004E524F"/>
    <w:rsid w:val="004F1E23"/>
    <w:rsid w:val="00507B18"/>
    <w:rsid w:val="005102D3"/>
    <w:rsid w:val="005105EE"/>
    <w:rsid w:val="00510700"/>
    <w:rsid w:val="00516D1B"/>
    <w:rsid w:val="00517FC7"/>
    <w:rsid w:val="00521FD6"/>
    <w:rsid w:val="00522190"/>
    <w:rsid w:val="00522B37"/>
    <w:rsid w:val="00530A29"/>
    <w:rsid w:val="005313D4"/>
    <w:rsid w:val="00531B34"/>
    <w:rsid w:val="00534D0E"/>
    <w:rsid w:val="0053613E"/>
    <w:rsid w:val="00536E09"/>
    <w:rsid w:val="00540341"/>
    <w:rsid w:val="005410BA"/>
    <w:rsid w:val="00544B8C"/>
    <w:rsid w:val="00545841"/>
    <w:rsid w:val="005462CE"/>
    <w:rsid w:val="00546A0A"/>
    <w:rsid w:val="0055091B"/>
    <w:rsid w:val="0055375A"/>
    <w:rsid w:val="00555788"/>
    <w:rsid w:val="00555B28"/>
    <w:rsid w:val="005567A1"/>
    <w:rsid w:val="00557391"/>
    <w:rsid w:val="005729BB"/>
    <w:rsid w:val="00575BE0"/>
    <w:rsid w:val="0058339E"/>
    <w:rsid w:val="005910D4"/>
    <w:rsid w:val="0059660C"/>
    <w:rsid w:val="005A10AA"/>
    <w:rsid w:val="005A1C00"/>
    <w:rsid w:val="005A2CEE"/>
    <w:rsid w:val="005A3477"/>
    <w:rsid w:val="005A3EAE"/>
    <w:rsid w:val="005A4A98"/>
    <w:rsid w:val="005A7A35"/>
    <w:rsid w:val="005B2897"/>
    <w:rsid w:val="005C0282"/>
    <w:rsid w:val="005C0D97"/>
    <w:rsid w:val="005C2313"/>
    <w:rsid w:val="005C394F"/>
    <w:rsid w:val="005C7524"/>
    <w:rsid w:val="005C7FEB"/>
    <w:rsid w:val="005D0DC6"/>
    <w:rsid w:val="005D1012"/>
    <w:rsid w:val="005D1B6E"/>
    <w:rsid w:val="005D2654"/>
    <w:rsid w:val="005D700E"/>
    <w:rsid w:val="005D71D9"/>
    <w:rsid w:val="005E077F"/>
    <w:rsid w:val="005E136D"/>
    <w:rsid w:val="005E317F"/>
    <w:rsid w:val="005E3D9D"/>
    <w:rsid w:val="005E5EB4"/>
    <w:rsid w:val="005E6697"/>
    <w:rsid w:val="005E6EFC"/>
    <w:rsid w:val="005F2993"/>
    <w:rsid w:val="005F3B58"/>
    <w:rsid w:val="005F3FF2"/>
    <w:rsid w:val="005F7FB7"/>
    <w:rsid w:val="006001C5"/>
    <w:rsid w:val="00600432"/>
    <w:rsid w:val="00600D1C"/>
    <w:rsid w:val="0060418E"/>
    <w:rsid w:val="0060539A"/>
    <w:rsid w:val="00611586"/>
    <w:rsid w:val="00611BF0"/>
    <w:rsid w:val="00615460"/>
    <w:rsid w:val="006175FA"/>
    <w:rsid w:val="006244F4"/>
    <w:rsid w:val="006277AA"/>
    <w:rsid w:val="00630CF9"/>
    <w:rsid w:val="006332C9"/>
    <w:rsid w:val="00634682"/>
    <w:rsid w:val="00635D8D"/>
    <w:rsid w:val="00636CFE"/>
    <w:rsid w:val="00645C6A"/>
    <w:rsid w:val="00646EE5"/>
    <w:rsid w:val="00646FA4"/>
    <w:rsid w:val="00647DF1"/>
    <w:rsid w:val="00655122"/>
    <w:rsid w:val="00657D2A"/>
    <w:rsid w:val="00661F82"/>
    <w:rsid w:val="006629BB"/>
    <w:rsid w:val="00663AB7"/>
    <w:rsid w:val="00664783"/>
    <w:rsid w:val="0066548B"/>
    <w:rsid w:val="00666556"/>
    <w:rsid w:val="0066660A"/>
    <w:rsid w:val="00667B0F"/>
    <w:rsid w:val="0067351F"/>
    <w:rsid w:val="00684168"/>
    <w:rsid w:val="00684AF2"/>
    <w:rsid w:val="006922CF"/>
    <w:rsid w:val="0069338A"/>
    <w:rsid w:val="006947AE"/>
    <w:rsid w:val="006A0796"/>
    <w:rsid w:val="006A092A"/>
    <w:rsid w:val="006A0CA4"/>
    <w:rsid w:val="006A2B80"/>
    <w:rsid w:val="006A4EC6"/>
    <w:rsid w:val="006A5BAF"/>
    <w:rsid w:val="006B0369"/>
    <w:rsid w:val="006B1B02"/>
    <w:rsid w:val="006B1D40"/>
    <w:rsid w:val="006B2146"/>
    <w:rsid w:val="006C2E68"/>
    <w:rsid w:val="006C4969"/>
    <w:rsid w:val="006C56C3"/>
    <w:rsid w:val="006C60C9"/>
    <w:rsid w:val="006C6572"/>
    <w:rsid w:val="006D5B1A"/>
    <w:rsid w:val="006E0887"/>
    <w:rsid w:val="006E48D3"/>
    <w:rsid w:val="006E4E63"/>
    <w:rsid w:val="006E55F7"/>
    <w:rsid w:val="006F17D3"/>
    <w:rsid w:val="006F39A2"/>
    <w:rsid w:val="006F6535"/>
    <w:rsid w:val="00706E32"/>
    <w:rsid w:val="00720DAC"/>
    <w:rsid w:val="00721D2E"/>
    <w:rsid w:val="00722337"/>
    <w:rsid w:val="0073379E"/>
    <w:rsid w:val="00733B22"/>
    <w:rsid w:val="00735623"/>
    <w:rsid w:val="007402AF"/>
    <w:rsid w:val="00741533"/>
    <w:rsid w:val="00741F84"/>
    <w:rsid w:val="00743888"/>
    <w:rsid w:val="00750D2E"/>
    <w:rsid w:val="00751499"/>
    <w:rsid w:val="00754535"/>
    <w:rsid w:val="00754D0B"/>
    <w:rsid w:val="00762E54"/>
    <w:rsid w:val="00762F9E"/>
    <w:rsid w:val="007630CD"/>
    <w:rsid w:val="00764688"/>
    <w:rsid w:val="00767CE7"/>
    <w:rsid w:val="007733D9"/>
    <w:rsid w:val="007749CF"/>
    <w:rsid w:val="00776683"/>
    <w:rsid w:val="00782291"/>
    <w:rsid w:val="00782B22"/>
    <w:rsid w:val="00785F88"/>
    <w:rsid w:val="007861E2"/>
    <w:rsid w:val="00790DCA"/>
    <w:rsid w:val="00791710"/>
    <w:rsid w:val="007940F2"/>
    <w:rsid w:val="00794F71"/>
    <w:rsid w:val="007A33E0"/>
    <w:rsid w:val="007A64B6"/>
    <w:rsid w:val="007A7D0A"/>
    <w:rsid w:val="007B090F"/>
    <w:rsid w:val="007B4CB5"/>
    <w:rsid w:val="007C1DA0"/>
    <w:rsid w:val="007C58A2"/>
    <w:rsid w:val="007C6C4B"/>
    <w:rsid w:val="007D5170"/>
    <w:rsid w:val="007D5B38"/>
    <w:rsid w:val="007D60C5"/>
    <w:rsid w:val="007D6527"/>
    <w:rsid w:val="007D71E8"/>
    <w:rsid w:val="007D7616"/>
    <w:rsid w:val="007E28BD"/>
    <w:rsid w:val="007E3676"/>
    <w:rsid w:val="007E46B0"/>
    <w:rsid w:val="007E4B30"/>
    <w:rsid w:val="007E5885"/>
    <w:rsid w:val="007F0AA2"/>
    <w:rsid w:val="007F2D07"/>
    <w:rsid w:val="00800928"/>
    <w:rsid w:val="00801622"/>
    <w:rsid w:val="008019A6"/>
    <w:rsid w:val="00802005"/>
    <w:rsid w:val="008026EF"/>
    <w:rsid w:val="008032AB"/>
    <w:rsid w:val="00803A2E"/>
    <w:rsid w:val="0080607C"/>
    <w:rsid w:val="0080697E"/>
    <w:rsid w:val="00806E1E"/>
    <w:rsid w:val="0080741D"/>
    <w:rsid w:val="008148E3"/>
    <w:rsid w:val="00816D1C"/>
    <w:rsid w:val="00824E0D"/>
    <w:rsid w:val="0082723A"/>
    <w:rsid w:val="00837D9A"/>
    <w:rsid w:val="00843AF3"/>
    <w:rsid w:val="00850E2E"/>
    <w:rsid w:val="00851181"/>
    <w:rsid w:val="0085289C"/>
    <w:rsid w:val="00852C5D"/>
    <w:rsid w:val="00857629"/>
    <w:rsid w:val="0086067C"/>
    <w:rsid w:val="00860D05"/>
    <w:rsid w:val="00865605"/>
    <w:rsid w:val="008706B6"/>
    <w:rsid w:val="008707A1"/>
    <w:rsid w:val="00871051"/>
    <w:rsid w:val="00873AA1"/>
    <w:rsid w:val="00875780"/>
    <w:rsid w:val="00876FBF"/>
    <w:rsid w:val="00881733"/>
    <w:rsid w:val="00882874"/>
    <w:rsid w:val="00884C4F"/>
    <w:rsid w:val="00886298"/>
    <w:rsid w:val="00890549"/>
    <w:rsid w:val="008919B8"/>
    <w:rsid w:val="00892DA7"/>
    <w:rsid w:val="00894B59"/>
    <w:rsid w:val="008955A4"/>
    <w:rsid w:val="00896524"/>
    <w:rsid w:val="008A0EEE"/>
    <w:rsid w:val="008A260E"/>
    <w:rsid w:val="008A4920"/>
    <w:rsid w:val="008A59BE"/>
    <w:rsid w:val="008B458F"/>
    <w:rsid w:val="008B6446"/>
    <w:rsid w:val="008C15AC"/>
    <w:rsid w:val="008C2CD0"/>
    <w:rsid w:val="008C4040"/>
    <w:rsid w:val="008D0404"/>
    <w:rsid w:val="008D1660"/>
    <w:rsid w:val="008D3FCD"/>
    <w:rsid w:val="008D5106"/>
    <w:rsid w:val="008D6C62"/>
    <w:rsid w:val="008E14CD"/>
    <w:rsid w:val="008E24EF"/>
    <w:rsid w:val="008E42D6"/>
    <w:rsid w:val="008E42FF"/>
    <w:rsid w:val="008F701E"/>
    <w:rsid w:val="00901AFD"/>
    <w:rsid w:val="00907502"/>
    <w:rsid w:val="00911E43"/>
    <w:rsid w:val="00912DA4"/>
    <w:rsid w:val="00914ED9"/>
    <w:rsid w:val="00920F76"/>
    <w:rsid w:val="00924640"/>
    <w:rsid w:val="00924A3D"/>
    <w:rsid w:val="009263BE"/>
    <w:rsid w:val="00926B8E"/>
    <w:rsid w:val="00926ED6"/>
    <w:rsid w:val="00927FD0"/>
    <w:rsid w:val="009300E5"/>
    <w:rsid w:val="009326A2"/>
    <w:rsid w:val="00936718"/>
    <w:rsid w:val="00936D70"/>
    <w:rsid w:val="00941FCB"/>
    <w:rsid w:val="00942D6A"/>
    <w:rsid w:val="00943C18"/>
    <w:rsid w:val="0094445F"/>
    <w:rsid w:val="00946D22"/>
    <w:rsid w:val="009473FC"/>
    <w:rsid w:val="00947A8B"/>
    <w:rsid w:val="00955294"/>
    <w:rsid w:val="00955314"/>
    <w:rsid w:val="00956030"/>
    <w:rsid w:val="009567E7"/>
    <w:rsid w:val="00956804"/>
    <w:rsid w:val="00957D99"/>
    <w:rsid w:val="00961971"/>
    <w:rsid w:val="00965AEC"/>
    <w:rsid w:val="00966A09"/>
    <w:rsid w:val="009678B8"/>
    <w:rsid w:val="00972787"/>
    <w:rsid w:val="00973791"/>
    <w:rsid w:val="00973ABD"/>
    <w:rsid w:val="009759A2"/>
    <w:rsid w:val="009772E5"/>
    <w:rsid w:val="00983FEC"/>
    <w:rsid w:val="009846D9"/>
    <w:rsid w:val="00985B34"/>
    <w:rsid w:val="00985B87"/>
    <w:rsid w:val="009935B4"/>
    <w:rsid w:val="00994C13"/>
    <w:rsid w:val="009A7819"/>
    <w:rsid w:val="009B0A4B"/>
    <w:rsid w:val="009C4095"/>
    <w:rsid w:val="009C4B8F"/>
    <w:rsid w:val="009D08FD"/>
    <w:rsid w:val="009D094F"/>
    <w:rsid w:val="009E0305"/>
    <w:rsid w:val="009E33CB"/>
    <w:rsid w:val="009E3A32"/>
    <w:rsid w:val="009E4954"/>
    <w:rsid w:val="009F0859"/>
    <w:rsid w:val="009F0A6D"/>
    <w:rsid w:val="009F73B0"/>
    <w:rsid w:val="00A00BD8"/>
    <w:rsid w:val="00A0223A"/>
    <w:rsid w:val="00A11896"/>
    <w:rsid w:val="00A13FE6"/>
    <w:rsid w:val="00A20792"/>
    <w:rsid w:val="00A20F3D"/>
    <w:rsid w:val="00A23765"/>
    <w:rsid w:val="00A243F6"/>
    <w:rsid w:val="00A265B2"/>
    <w:rsid w:val="00A319BF"/>
    <w:rsid w:val="00A33F12"/>
    <w:rsid w:val="00A3471A"/>
    <w:rsid w:val="00A34B98"/>
    <w:rsid w:val="00A372F8"/>
    <w:rsid w:val="00A37A7C"/>
    <w:rsid w:val="00A37F38"/>
    <w:rsid w:val="00A41DE0"/>
    <w:rsid w:val="00A4354C"/>
    <w:rsid w:val="00A4552C"/>
    <w:rsid w:val="00A46D69"/>
    <w:rsid w:val="00A50615"/>
    <w:rsid w:val="00A50E80"/>
    <w:rsid w:val="00A51C88"/>
    <w:rsid w:val="00A52BBC"/>
    <w:rsid w:val="00A52F94"/>
    <w:rsid w:val="00A559AE"/>
    <w:rsid w:val="00A63542"/>
    <w:rsid w:val="00A667ED"/>
    <w:rsid w:val="00A70531"/>
    <w:rsid w:val="00A75FCF"/>
    <w:rsid w:val="00A76018"/>
    <w:rsid w:val="00A81E66"/>
    <w:rsid w:val="00A83284"/>
    <w:rsid w:val="00A8653E"/>
    <w:rsid w:val="00A9158D"/>
    <w:rsid w:val="00A96D29"/>
    <w:rsid w:val="00AA0BBB"/>
    <w:rsid w:val="00AA1B2F"/>
    <w:rsid w:val="00AA4878"/>
    <w:rsid w:val="00AA7BEB"/>
    <w:rsid w:val="00AB00B2"/>
    <w:rsid w:val="00AB3C41"/>
    <w:rsid w:val="00AB68F8"/>
    <w:rsid w:val="00AC2D50"/>
    <w:rsid w:val="00AC33BC"/>
    <w:rsid w:val="00AC4259"/>
    <w:rsid w:val="00AC5370"/>
    <w:rsid w:val="00AC57CC"/>
    <w:rsid w:val="00AD19A0"/>
    <w:rsid w:val="00AD5099"/>
    <w:rsid w:val="00AD5DFB"/>
    <w:rsid w:val="00AE2EAD"/>
    <w:rsid w:val="00B0514A"/>
    <w:rsid w:val="00B069D6"/>
    <w:rsid w:val="00B17C13"/>
    <w:rsid w:val="00B21945"/>
    <w:rsid w:val="00B21F9A"/>
    <w:rsid w:val="00B2254B"/>
    <w:rsid w:val="00B231D1"/>
    <w:rsid w:val="00B24693"/>
    <w:rsid w:val="00B250EA"/>
    <w:rsid w:val="00B258A2"/>
    <w:rsid w:val="00B27F80"/>
    <w:rsid w:val="00B30E79"/>
    <w:rsid w:val="00B37AE6"/>
    <w:rsid w:val="00B413C3"/>
    <w:rsid w:val="00B4521F"/>
    <w:rsid w:val="00B45909"/>
    <w:rsid w:val="00B45F0C"/>
    <w:rsid w:val="00B462DB"/>
    <w:rsid w:val="00B478D7"/>
    <w:rsid w:val="00B50B95"/>
    <w:rsid w:val="00B529E6"/>
    <w:rsid w:val="00B60D3C"/>
    <w:rsid w:val="00B64249"/>
    <w:rsid w:val="00B6589B"/>
    <w:rsid w:val="00B67454"/>
    <w:rsid w:val="00B6771C"/>
    <w:rsid w:val="00B70054"/>
    <w:rsid w:val="00B72D13"/>
    <w:rsid w:val="00B72DC5"/>
    <w:rsid w:val="00B7306B"/>
    <w:rsid w:val="00B7500C"/>
    <w:rsid w:val="00B76201"/>
    <w:rsid w:val="00B77ADC"/>
    <w:rsid w:val="00B80040"/>
    <w:rsid w:val="00B80E4A"/>
    <w:rsid w:val="00B83B19"/>
    <w:rsid w:val="00B84142"/>
    <w:rsid w:val="00B9262E"/>
    <w:rsid w:val="00B92869"/>
    <w:rsid w:val="00B92E80"/>
    <w:rsid w:val="00B934C5"/>
    <w:rsid w:val="00B96CB1"/>
    <w:rsid w:val="00B976D7"/>
    <w:rsid w:val="00BA33AF"/>
    <w:rsid w:val="00BA47AD"/>
    <w:rsid w:val="00BA6E72"/>
    <w:rsid w:val="00BB0872"/>
    <w:rsid w:val="00BB29DB"/>
    <w:rsid w:val="00BC0699"/>
    <w:rsid w:val="00BC1B6B"/>
    <w:rsid w:val="00BC21B0"/>
    <w:rsid w:val="00BC22FE"/>
    <w:rsid w:val="00BC3F65"/>
    <w:rsid w:val="00BC68C5"/>
    <w:rsid w:val="00BD30B8"/>
    <w:rsid w:val="00BD362D"/>
    <w:rsid w:val="00BD427C"/>
    <w:rsid w:val="00BD6F09"/>
    <w:rsid w:val="00BD7C73"/>
    <w:rsid w:val="00BE4D6F"/>
    <w:rsid w:val="00BE5363"/>
    <w:rsid w:val="00BE65A7"/>
    <w:rsid w:val="00BE6AD5"/>
    <w:rsid w:val="00BF3C49"/>
    <w:rsid w:val="00C02EAD"/>
    <w:rsid w:val="00C033BC"/>
    <w:rsid w:val="00C07BA8"/>
    <w:rsid w:val="00C10E26"/>
    <w:rsid w:val="00C13A39"/>
    <w:rsid w:val="00C15F0F"/>
    <w:rsid w:val="00C16703"/>
    <w:rsid w:val="00C23E95"/>
    <w:rsid w:val="00C25290"/>
    <w:rsid w:val="00C260B7"/>
    <w:rsid w:val="00C26212"/>
    <w:rsid w:val="00C32180"/>
    <w:rsid w:val="00C3219B"/>
    <w:rsid w:val="00C324E2"/>
    <w:rsid w:val="00C333FE"/>
    <w:rsid w:val="00C36707"/>
    <w:rsid w:val="00C40BD6"/>
    <w:rsid w:val="00C40C0E"/>
    <w:rsid w:val="00C50DFF"/>
    <w:rsid w:val="00C52C47"/>
    <w:rsid w:val="00C5386D"/>
    <w:rsid w:val="00C56B3F"/>
    <w:rsid w:val="00C627AE"/>
    <w:rsid w:val="00C72A36"/>
    <w:rsid w:val="00C7344A"/>
    <w:rsid w:val="00C76F9B"/>
    <w:rsid w:val="00C82A08"/>
    <w:rsid w:val="00C83A10"/>
    <w:rsid w:val="00C84778"/>
    <w:rsid w:val="00C869B1"/>
    <w:rsid w:val="00C9260A"/>
    <w:rsid w:val="00C9436E"/>
    <w:rsid w:val="00C9438A"/>
    <w:rsid w:val="00CA0303"/>
    <w:rsid w:val="00CA3CDE"/>
    <w:rsid w:val="00CA3FEB"/>
    <w:rsid w:val="00CA6F6C"/>
    <w:rsid w:val="00CA720B"/>
    <w:rsid w:val="00CB02C7"/>
    <w:rsid w:val="00CB18D8"/>
    <w:rsid w:val="00CB2838"/>
    <w:rsid w:val="00CB5E3A"/>
    <w:rsid w:val="00CC602F"/>
    <w:rsid w:val="00CD2B45"/>
    <w:rsid w:val="00CE1965"/>
    <w:rsid w:val="00CE1BE5"/>
    <w:rsid w:val="00CE4CB2"/>
    <w:rsid w:val="00CF0E0B"/>
    <w:rsid w:val="00CF704E"/>
    <w:rsid w:val="00D00738"/>
    <w:rsid w:val="00D02EE2"/>
    <w:rsid w:val="00D03170"/>
    <w:rsid w:val="00D064C6"/>
    <w:rsid w:val="00D12033"/>
    <w:rsid w:val="00D1310F"/>
    <w:rsid w:val="00D14C99"/>
    <w:rsid w:val="00D16E76"/>
    <w:rsid w:val="00D228FD"/>
    <w:rsid w:val="00D255AD"/>
    <w:rsid w:val="00D26E41"/>
    <w:rsid w:val="00D37ECE"/>
    <w:rsid w:val="00D408C8"/>
    <w:rsid w:val="00D435F4"/>
    <w:rsid w:val="00D47EE7"/>
    <w:rsid w:val="00D50D9D"/>
    <w:rsid w:val="00D511D9"/>
    <w:rsid w:val="00D5189E"/>
    <w:rsid w:val="00D51C79"/>
    <w:rsid w:val="00D53020"/>
    <w:rsid w:val="00D55877"/>
    <w:rsid w:val="00D573F0"/>
    <w:rsid w:val="00D57C5C"/>
    <w:rsid w:val="00D60C37"/>
    <w:rsid w:val="00D6287A"/>
    <w:rsid w:val="00D63D3A"/>
    <w:rsid w:val="00D6545D"/>
    <w:rsid w:val="00D74BF7"/>
    <w:rsid w:val="00D74E42"/>
    <w:rsid w:val="00D754D5"/>
    <w:rsid w:val="00D75D28"/>
    <w:rsid w:val="00D84497"/>
    <w:rsid w:val="00D87596"/>
    <w:rsid w:val="00D90362"/>
    <w:rsid w:val="00D91004"/>
    <w:rsid w:val="00D927FF"/>
    <w:rsid w:val="00D96EC0"/>
    <w:rsid w:val="00D97A3B"/>
    <w:rsid w:val="00DA0EBA"/>
    <w:rsid w:val="00DA2270"/>
    <w:rsid w:val="00DA4A61"/>
    <w:rsid w:val="00DA6B21"/>
    <w:rsid w:val="00DA7900"/>
    <w:rsid w:val="00DB6BAD"/>
    <w:rsid w:val="00DB6FCE"/>
    <w:rsid w:val="00DD0542"/>
    <w:rsid w:val="00DD19C9"/>
    <w:rsid w:val="00DD525D"/>
    <w:rsid w:val="00DD56AF"/>
    <w:rsid w:val="00DE0585"/>
    <w:rsid w:val="00DE1E94"/>
    <w:rsid w:val="00DE3603"/>
    <w:rsid w:val="00DE51BD"/>
    <w:rsid w:val="00DE5600"/>
    <w:rsid w:val="00DE5F2B"/>
    <w:rsid w:val="00DE5FFB"/>
    <w:rsid w:val="00DF290A"/>
    <w:rsid w:val="00DF4057"/>
    <w:rsid w:val="00DF6703"/>
    <w:rsid w:val="00E0178F"/>
    <w:rsid w:val="00E02513"/>
    <w:rsid w:val="00E045CE"/>
    <w:rsid w:val="00E04C12"/>
    <w:rsid w:val="00E06075"/>
    <w:rsid w:val="00E102AA"/>
    <w:rsid w:val="00E119E9"/>
    <w:rsid w:val="00E12004"/>
    <w:rsid w:val="00E13671"/>
    <w:rsid w:val="00E17752"/>
    <w:rsid w:val="00E219C2"/>
    <w:rsid w:val="00E23156"/>
    <w:rsid w:val="00E32E35"/>
    <w:rsid w:val="00E33454"/>
    <w:rsid w:val="00E344A9"/>
    <w:rsid w:val="00E355DB"/>
    <w:rsid w:val="00E36968"/>
    <w:rsid w:val="00E40876"/>
    <w:rsid w:val="00E43010"/>
    <w:rsid w:val="00E44915"/>
    <w:rsid w:val="00E45D2F"/>
    <w:rsid w:val="00E4697E"/>
    <w:rsid w:val="00E533E7"/>
    <w:rsid w:val="00E53687"/>
    <w:rsid w:val="00E64385"/>
    <w:rsid w:val="00E66253"/>
    <w:rsid w:val="00E6739A"/>
    <w:rsid w:val="00E71CF1"/>
    <w:rsid w:val="00E7315A"/>
    <w:rsid w:val="00E731DF"/>
    <w:rsid w:val="00E73792"/>
    <w:rsid w:val="00E747B6"/>
    <w:rsid w:val="00E7658A"/>
    <w:rsid w:val="00E8066E"/>
    <w:rsid w:val="00E87724"/>
    <w:rsid w:val="00E923A4"/>
    <w:rsid w:val="00E92995"/>
    <w:rsid w:val="00E94AC2"/>
    <w:rsid w:val="00EA1B8D"/>
    <w:rsid w:val="00EA2A14"/>
    <w:rsid w:val="00EA412E"/>
    <w:rsid w:val="00EA50B6"/>
    <w:rsid w:val="00EA6CA9"/>
    <w:rsid w:val="00EB338E"/>
    <w:rsid w:val="00EB4AD8"/>
    <w:rsid w:val="00EC4DDC"/>
    <w:rsid w:val="00ED1D40"/>
    <w:rsid w:val="00ED259E"/>
    <w:rsid w:val="00ED3CE5"/>
    <w:rsid w:val="00ED4D46"/>
    <w:rsid w:val="00ED70F5"/>
    <w:rsid w:val="00EE046E"/>
    <w:rsid w:val="00EE2E12"/>
    <w:rsid w:val="00EE5452"/>
    <w:rsid w:val="00EE5E88"/>
    <w:rsid w:val="00EF01BE"/>
    <w:rsid w:val="00EF67B9"/>
    <w:rsid w:val="00F00DE8"/>
    <w:rsid w:val="00F01ADA"/>
    <w:rsid w:val="00F01B01"/>
    <w:rsid w:val="00F028EA"/>
    <w:rsid w:val="00F042ED"/>
    <w:rsid w:val="00F04E0B"/>
    <w:rsid w:val="00F20EE0"/>
    <w:rsid w:val="00F2136F"/>
    <w:rsid w:val="00F21AF3"/>
    <w:rsid w:val="00F27CA0"/>
    <w:rsid w:val="00F27D9D"/>
    <w:rsid w:val="00F325FC"/>
    <w:rsid w:val="00F36A5E"/>
    <w:rsid w:val="00F36AEA"/>
    <w:rsid w:val="00F3782C"/>
    <w:rsid w:val="00F43D1A"/>
    <w:rsid w:val="00F5441B"/>
    <w:rsid w:val="00F55232"/>
    <w:rsid w:val="00F554F4"/>
    <w:rsid w:val="00F5701D"/>
    <w:rsid w:val="00F6367A"/>
    <w:rsid w:val="00F70395"/>
    <w:rsid w:val="00F7235C"/>
    <w:rsid w:val="00F727C7"/>
    <w:rsid w:val="00F737FC"/>
    <w:rsid w:val="00F74FFD"/>
    <w:rsid w:val="00F7661F"/>
    <w:rsid w:val="00F77B17"/>
    <w:rsid w:val="00F95A09"/>
    <w:rsid w:val="00F96550"/>
    <w:rsid w:val="00F97E52"/>
    <w:rsid w:val="00FA0366"/>
    <w:rsid w:val="00FA0B22"/>
    <w:rsid w:val="00FA5149"/>
    <w:rsid w:val="00FA633D"/>
    <w:rsid w:val="00FB0529"/>
    <w:rsid w:val="00FB0716"/>
    <w:rsid w:val="00FB49BF"/>
    <w:rsid w:val="00FC1A77"/>
    <w:rsid w:val="00FC26FD"/>
    <w:rsid w:val="00FC2BAD"/>
    <w:rsid w:val="00FC7A72"/>
    <w:rsid w:val="00FD15E4"/>
    <w:rsid w:val="00FD3DA1"/>
    <w:rsid w:val="00FD6B87"/>
    <w:rsid w:val="00FE0A4A"/>
    <w:rsid w:val="00FE0F34"/>
    <w:rsid w:val="00FE1343"/>
    <w:rsid w:val="00FE270B"/>
    <w:rsid w:val="00FF2DF2"/>
    <w:rsid w:val="00FF3508"/>
    <w:rsid w:val="00FF372D"/>
    <w:rsid w:val="00FF3802"/>
    <w:rsid w:val="00FF70EC"/>
    <w:rsid w:val="00FF7D7C"/>
    <w:rsid w:val="077EA07A"/>
    <w:rsid w:val="101E6AB7"/>
    <w:rsid w:val="1A4F58A8"/>
    <w:rsid w:val="2A901C14"/>
    <w:rsid w:val="412CB181"/>
    <w:rsid w:val="474E7E7A"/>
    <w:rsid w:val="4FC261F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A0330C"/>
  <w15:docId w15:val="{94A5D210-7950-4081-8E13-D71D89DB2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0859"/>
    <w:rPr>
      <w:rFonts w:eastAsiaTheme="minorEastAsia"/>
    </w:rPr>
  </w:style>
  <w:style w:type="paragraph" w:styleId="Heading1">
    <w:name w:val="heading 1"/>
    <w:basedOn w:val="Normal"/>
    <w:next w:val="Normal"/>
    <w:link w:val="Heading1Char"/>
    <w:qFormat/>
    <w:rsid w:val="00E6625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707A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B544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894B59"/>
    <w:pPr>
      <w:keepNext/>
      <w:keepLines/>
      <w:spacing w:before="40"/>
      <w:outlineLvl w:val="3"/>
    </w:pPr>
    <w:rPr>
      <w:rFonts w:ascii="Calibri Light" w:eastAsia="Yu Gothic Light" w:hAnsi="Calibri Light" w:cs="Times New Roman"/>
      <w:i/>
      <w:iCs/>
      <w:color w:val="006385"/>
      <w:sz w:val="22"/>
      <w:szCs w:val="22"/>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E88"/>
    <w:pPr>
      <w:tabs>
        <w:tab w:val="center" w:pos="4536"/>
        <w:tab w:val="right" w:pos="9072"/>
      </w:tabs>
    </w:pPr>
  </w:style>
  <w:style w:type="character" w:customStyle="1" w:styleId="HeaderChar">
    <w:name w:val="Header Char"/>
    <w:basedOn w:val="DefaultParagraphFont"/>
    <w:link w:val="Header"/>
    <w:uiPriority w:val="99"/>
    <w:rsid w:val="00EE5E88"/>
  </w:style>
  <w:style w:type="paragraph" w:styleId="Footer">
    <w:name w:val="footer"/>
    <w:basedOn w:val="Normal"/>
    <w:link w:val="FooterChar"/>
    <w:uiPriority w:val="99"/>
    <w:unhideWhenUsed/>
    <w:rsid w:val="00EE5E88"/>
    <w:pPr>
      <w:tabs>
        <w:tab w:val="center" w:pos="4536"/>
        <w:tab w:val="right" w:pos="9072"/>
      </w:tabs>
    </w:pPr>
  </w:style>
  <w:style w:type="character" w:customStyle="1" w:styleId="FooterChar">
    <w:name w:val="Footer Char"/>
    <w:basedOn w:val="DefaultParagraphFont"/>
    <w:link w:val="Footer"/>
    <w:uiPriority w:val="99"/>
    <w:rsid w:val="00EE5E88"/>
  </w:style>
  <w:style w:type="paragraph" w:customStyle="1" w:styleId="Zkladnodstavec">
    <w:name w:val="[Základní odstavec]"/>
    <w:basedOn w:val="Normal"/>
    <w:uiPriority w:val="99"/>
    <w:rsid w:val="00F36AEA"/>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link w:val="ListParagraphChar"/>
    <w:uiPriority w:val="34"/>
    <w:qFormat/>
    <w:rsid w:val="00E219C2"/>
    <w:pPr>
      <w:ind w:left="720"/>
      <w:contextualSpacing/>
    </w:pPr>
  </w:style>
  <w:style w:type="table" w:styleId="TableGrid">
    <w:name w:val="Table Grid"/>
    <w:basedOn w:val="TableNormal"/>
    <w:uiPriority w:val="39"/>
    <w:rsid w:val="00E21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A6F6C"/>
    <w:pPr>
      <w:spacing w:before="100" w:beforeAutospacing="1" w:after="100" w:afterAutospacing="1"/>
    </w:pPr>
    <w:rPr>
      <w:rFonts w:ascii="Times New Roman" w:eastAsia="Times New Roman" w:hAnsi="Times New Roman" w:cs="Times New Roman"/>
      <w:lang w:val="sk-SK" w:eastAsia="sk-SK"/>
    </w:rPr>
  </w:style>
  <w:style w:type="character" w:customStyle="1" w:styleId="normaltextrun">
    <w:name w:val="normaltextrun"/>
    <w:basedOn w:val="DefaultParagraphFont"/>
    <w:rsid w:val="00CA6F6C"/>
  </w:style>
  <w:style w:type="character" w:customStyle="1" w:styleId="eop">
    <w:name w:val="eop"/>
    <w:basedOn w:val="DefaultParagraphFont"/>
    <w:rsid w:val="00CA6F6C"/>
  </w:style>
  <w:style w:type="character" w:customStyle="1" w:styleId="spellingerror">
    <w:name w:val="spellingerror"/>
    <w:basedOn w:val="DefaultParagraphFont"/>
    <w:rsid w:val="00CA6F6C"/>
  </w:style>
  <w:style w:type="character" w:customStyle="1" w:styleId="Heading1Char">
    <w:name w:val="Heading 1 Char"/>
    <w:basedOn w:val="DefaultParagraphFont"/>
    <w:link w:val="Heading1"/>
    <w:rsid w:val="00E6625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AA0B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BBB"/>
    <w:rPr>
      <w:rFonts w:ascii="Segoe UI" w:hAnsi="Segoe UI" w:cs="Segoe UI"/>
      <w:sz w:val="18"/>
      <w:szCs w:val="18"/>
    </w:rPr>
  </w:style>
  <w:style w:type="character" w:customStyle="1" w:styleId="Heading2Char">
    <w:name w:val="Heading 2 Char"/>
    <w:basedOn w:val="DefaultParagraphFont"/>
    <w:link w:val="Heading2"/>
    <w:rsid w:val="008707A1"/>
    <w:rPr>
      <w:rFonts w:asciiTheme="majorHAnsi" w:eastAsiaTheme="majorEastAsia" w:hAnsiTheme="majorHAnsi" w:cstheme="majorBidi"/>
      <w:color w:val="2E74B5" w:themeColor="accent1" w:themeShade="BF"/>
      <w:sz w:val="26"/>
      <w:szCs w:val="26"/>
    </w:rPr>
  </w:style>
  <w:style w:type="paragraph" w:styleId="Caption">
    <w:name w:val="caption"/>
    <w:basedOn w:val="Normal"/>
    <w:next w:val="Normal"/>
    <w:uiPriority w:val="35"/>
    <w:unhideWhenUsed/>
    <w:qFormat/>
    <w:rsid w:val="00B70054"/>
    <w:pPr>
      <w:spacing w:after="200"/>
    </w:pPr>
    <w:rPr>
      <w:i/>
      <w:iCs/>
      <w:color w:val="44546A" w:themeColor="text2"/>
      <w:sz w:val="18"/>
      <w:szCs w:val="18"/>
    </w:rPr>
  </w:style>
  <w:style w:type="character" w:styleId="Hyperlink">
    <w:name w:val="Hyperlink"/>
    <w:basedOn w:val="DefaultParagraphFont"/>
    <w:uiPriority w:val="99"/>
    <w:unhideWhenUsed/>
    <w:rsid w:val="0066660A"/>
    <w:rPr>
      <w:color w:val="0563C1" w:themeColor="hyperlink"/>
      <w:u w:val="single"/>
    </w:rPr>
  </w:style>
  <w:style w:type="paragraph" w:styleId="TOCHeading">
    <w:name w:val="TOC Heading"/>
    <w:basedOn w:val="Heading1"/>
    <w:next w:val="Normal"/>
    <w:uiPriority w:val="39"/>
    <w:unhideWhenUsed/>
    <w:qFormat/>
    <w:rsid w:val="0069338A"/>
    <w:pPr>
      <w:spacing w:before="480" w:line="276" w:lineRule="auto"/>
      <w:outlineLvl w:val="9"/>
    </w:pPr>
    <w:rPr>
      <w:b/>
      <w:bCs/>
      <w:sz w:val="28"/>
      <w:szCs w:val="28"/>
      <w:lang w:eastAsia="cs-CZ"/>
    </w:rPr>
  </w:style>
  <w:style w:type="paragraph" w:styleId="TOC1">
    <w:name w:val="toc 1"/>
    <w:basedOn w:val="Normal"/>
    <w:next w:val="Normal"/>
    <w:autoRedefine/>
    <w:uiPriority w:val="39"/>
    <w:unhideWhenUsed/>
    <w:rsid w:val="00340C09"/>
    <w:pPr>
      <w:tabs>
        <w:tab w:val="right" w:leader="dot" w:pos="9054"/>
      </w:tabs>
      <w:spacing w:before="120" w:after="120"/>
    </w:pPr>
    <w:rPr>
      <w:rFonts w:cstheme="minorHAnsi"/>
      <w:b/>
      <w:bCs/>
      <w:caps/>
      <w:sz w:val="20"/>
      <w:szCs w:val="20"/>
    </w:rPr>
  </w:style>
  <w:style w:type="paragraph" w:styleId="TOC2">
    <w:name w:val="toc 2"/>
    <w:basedOn w:val="Normal"/>
    <w:next w:val="Normal"/>
    <w:autoRedefine/>
    <w:uiPriority w:val="39"/>
    <w:unhideWhenUsed/>
    <w:rsid w:val="00340C09"/>
    <w:pPr>
      <w:tabs>
        <w:tab w:val="left" w:pos="720"/>
        <w:tab w:val="right" w:leader="dot" w:pos="9054"/>
      </w:tabs>
      <w:ind w:left="240"/>
    </w:pPr>
    <w:rPr>
      <w:rFonts w:cstheme="minorHAnsi"/>
      <w:smallCaps/>
      <w:sz w:val="20"/>
      <w:szCs w:val="20"/>
    </w:rPr>
  </w:style>
  <w:style w:type="paragraph" w:styleId="TOC3">
    <w:name w:val="toc 3"/>
    <w:basedOn w:val="Normal"/>
    <w:next w:val="Normal"/>
    <w:autoRedefine/>
    <w:uiPriority w:val="39"/>
    <w:unhideWhenUsed/>
    <w:rsid w:val="0069338A"/>
    <w:pPr>
      <w:ind w:left="480"/>
    </w:pPr>
    <w:rPr>
      <w:rFonts w:cstheme="minorHAnsi"/>
      <w:i/>
      <w:iCs/>
      <w:sz w:val="20"/>
      <w:szCs w:val="20"/>
    </w:rPr>
  </w:style>
  <w:style w:type="paragraph" w:styleId="TOC4">
    <w:name w:val="toc 4"/>
    <w:basedOn w:val="Normal"/>
    <w:next w:val="Normal"/>
    <w:autoRedefine/>
    <w:uiPriority w:val="39"/>
    <w:semiHidden/>
    <w:unhideWhenUsed/>
    <w:rsid w:val="0069338A"/>
    <w:pPr>
      <w:ind w:left="720"/>
    </w:pPr>
    <w:rPr>
      <w:rFonts w:cstheme="minorHAnsi"/>
      <w:sz w:val="18"/>
      <w:szCs w:val="18"/>
    </w:rPr>
  </w:style>
  <w:style w:type="paragraph" w:styleId="TOC5">
    <w:name w:val="toc 5"/>
    <w:basedOn w:val="Normal"/>
    <w:next w:val="Normal"/>
    <w:autoRedefine/>
    <w:uiPriority w:val="39"/>
    <w:semiHidden/>
    <w:unhideWhenUsed/>
    <w:rsid w:val="0069338A"/>
    <w:pPr>
      <w:ind w:left="960"/>
    </w:pPr>
    <w:rPr>
      <w:rFonts w:cstheme="minorHAnsi"/>
      <w:sz w:val="18"/>
      <w:szCs w:val="18"/>
    </w:rPr>
  </w:style>
  <w:style w:type="paragraph" w:styleId="TOC6">
    <w:name w:val="toc 6"/>
    <w:basedOn w:val="Normal"/>
    <w:next w:val="Normal"/>
    <w:autoRedefine/>
    <w:uiPriority w:val="39"/>
    <w:semiHidden/>
    <w:unhideWhenUsed/>
    <w:rsid w:val="0069338A"/>
    <w:pPr>
      <w:ind w:left="1200"/>
    </w:pPr>
    <w:rPr>
      <w:rFonts w:cstheme="minorHAnsi"/>
      <w:sz w:val="18"/>
      <w:szCs w:val="18"/>
    </w:rPr>
  </w:style>
  <w:style w:type="paragraph" w:styleId="TOC7">
    <w:name w:val="toc 7"/>
    <w:basedOn w:val="Normal"/>
    <w:next w:val="Normal"/>
    <w:autoRedefine/>
    <w:uiPriority w:val="39"/>
    <w:semiHidden/>
    <w:unhideWhenUsed/>
    <w:rsid w:val="0069338A"/>
    <w:pPr>
      <w:ind w:left="1440"/>
    </w:pPr>
    <w:rPr>
      <w:rFonts w:cstheme="minorHAnsi"/>
      <w:sz w:val="18"/>
      <w:szCs w:val="18"/>
    </w:rPr>
  </w:style>
  <w:style w:type="paragraph" w:styleId="TOC8">
    <w:name w:val="toc 8"/>
    <w:basedOn w:val="Normal"/>
    <w:next w:val="Normal"/>
    <w:autoRedefine/>
    <w:uiPriority w:val="39"/>
    <w:semiHidden/>
    <w:unhideWhenUsed/>
    <w:rsid w:val="0069338A"/>
    <w:pPr>
      <w:ind w:left="1680"/>
    </w:pPr>
    <w:rPr>
      <w:rFonts w:cstheme="minorHAnsi"/>
      <w:sz w:val="18"/>
      <w:szCs w:val="18"/>
    </w:rPr>
  </w:style>
  <w:style w:type="paragraph" w:styleId="TOC9">
    <w:name w:val="toc 9"/>
    <w:basedOn w:val="Normal"/>
    <w:next w:val="Normal"/>
    <w:autoRedefine/>
    <w:uiPriority w:val="39"/>
    <w:semiHidden/>
    <w:unhideWhenUsed/>
    <w:rsid w:val="0069338A"/>
    <w:pPr>
      <w:ind w:left="1920"/>
    </w:pPr>
    <w:rPr>
      <w:rFonts w:cstheme="minorHAnsi"/>
      <w:sz w:val="18"/>
      <w:szCs w:val="18"/>
    </w:rPr>
  </w:style>
  <w:style w:type="paragraph" w:customStyle="1" w:styleId="Default">
    <w:name w:val="Default"/>
    <w:rsid w:val="00304192"/>
    <w:pPr>
      <w:autoSpaceDE w:val="0"/>
      <w:autoSpaceDN w:val="0"/>
      <w:adjustRightInd w:val="0"/>
    </w:pPr>
    <w:rPr>
      <w:rFonts w:ascii="Times New Roman" w:hAnsi="Times New Roman" w:cs="Times New Roman"/>
      <w:color w:val="000000"/>
    </w:rPr>
  </w:style>
  <w:style w:type="character" w:styleId="PageNumber">
    <w:name w:val="page number"/>
    <w:basedOn w:val="DefaultParagraphFont"/>
    <w:uiPriority w:val="99"/>
    <w:semiHidden/>
    <w:unhideWhenUsed/>
    <w:rsid w:val="00AD5DFB"/>
  </w:style>
  <w:style w:type="character" w:customStyle="1" w:styleId="Heading3Char">
    <w:name w:val="Heading 3 Char"/>
    <w:basedOn w:val="DefaultParagraphFont"/>
    <w:link w:val="Heading3"/>
    <w:uiPriority w:val="9"/>
    <w:rsid w:val="003B5440"/>
    <w:rPr>
      <w:rFonts w:asciiTheme="majorHAnsi" w:eastAsiaTheme="majorEastAsia" w:hAnsiTheme="majorHAnsi" w:cstheme="majorBidi"/>
      <w:color w:val="1F4D78" w:themeColor="accent1" w:themeShade="7F"/>
    </w:rPr>
  </w:style>
  <w:style w:type="paragraph" w:customStyle="1" w:styleId="Nadpis41">
    <w:name w:val="Nadpis 41"/>
    <w:basedOn w:val="Normal"/>
    <w:next w:val="Normal"/>
    <w:uiPriority w:val="9"/>
    <w:unhideWhenUsed/>
    <w:qFormat/>
    <w:rsid w:val="00894B59"/>
    <w:pPr>
      <w:keepNext/>
      <w:keepLines/>
      <w:spacing w:before="40" w:line="276" w:lineRule="auto"/>
      <w:outlineLvl w:val="3"/>
    </w:pPr>
    <w:rPr>
      <w:rFonts w:ascii="Calibri Light" w:eastAsia="Yu Gothic Light" w:hAnsi="Calibri Light" w:cs="Times New Roman"/>
      <w:i/>
      <w:iCs/>
      <w:color w:val="006385"/>
      <w:sz w:val="22"/>
      <w:szCs w:val="22"/>
      <w:lang w:eastAsia="cs-CZ"/>
    </w:rPr>
  </w:style>
  <w:style w:type="paragraph" w:customStyle="1" w:styleId="Normln1">
    <w:name w:val="Normální1"/>
    <w:uiPriority w:val="99"/>
    <w:rsid w:val="00894B59"/>
    <w:pPr>
      <w:spacing w:line="276" w:lineRule="auto"/>
    </w:pPr>
    <w:rPr>
      <w:rFonts w:ascii="Arial" w:eastAsia="Yu Mincho" w:hAnsi="Arial" w:cs="Arial"/>
      <w:color w:val="000000"/>
      <w:sz w:val="22"/>
      <w:szCs w:val="22"/>
      <w:lang w:val="en-US"/>
    </w:rPr>
  </w:style>
  <w:style w:type="character" w:styleId="CommentReference">
    <w:name w:val="annotation reference"/>
    <w:basedOn w:val="DefaultParagraphFont"/>
    <w:uiPriority w:val="99"/>
    <w:semiHidden/>
    <w:unhideWhenUsed/>
    <w:rsid w:val="00894B59"/>
    <w:rPr>
      <w:sz w:val="16"/>
      <w:szCs w:val="16"/>
    </w:rPr>
  </w:style>
  <w:style w:type="paragraph" w:styleId="CommentText">
    <w:name w:val="annotation text"/>
    <w:basedOn w:val="Normal"/>
    <w:link w:val="CommentTextChar"/>
    <w:uiPriority w:val="99"/>
    <w:unhideWhenUsed/>
    <w:rsid w:val="00894B59"/>
    <w:pPr>
      <w:spacing w:before="120"/>
    </w:pPr>
    <w:rPr>
      <w:rFonts w:ascii="Cambria" w:eastAsia="Cambria" w:hAnsi="Cambria" w:cs="Cambria"/>
      <w:sz w:val="20"/>
      <w:szCs w:val="20"/>
      <w:lang w:eastAsia="cs-CZ"/>
    </w:rPr>
  </w:style>
  <w:style w:type="character" w:customStyle="1" w:styleId="CommentTextChar">
    <w:name w:val="Comment Text Char"/>
    <w:basedOn w:val="DefaultParagraphFont"/>
    <w:link w:val="CommentText"/>
    <w:uiPriority w:val="99"/>
    <w:rsid w:val="00894B59"/>
    <w:rPr>
      <w:rFonts w:ascii="Cambria" w:eastAsia="Cambria" w:hAnsi="Cambria" w:cs="Cambria"/>
      <w:sz w:val="20"/>
      <w:szCs w:val="20"/>
      <w:lang w:eastAsia="cs-CZ"/>
    </w:rPr>
  </w:style>
  <w:style w:type="paragraph" w:styleId="CommentSubject">
    <w:name w:val="annotation subject"/>
    <w:basedOn w:val="CommentText"/>
    <w:next w:val="CommentText"/>
    <w:link w:val="CommentSubjectChar"/>
    <w:uiPriority w:val="99"/>
    <w:semiHidden/>
    <w:unhideWhenUsed/>
    <w:rsid w:val="00894B59"/>
    <w:rPr>
      <w:b/>
      <w:bCs/>
    </w:rPr>
  </w:style>
  <w:style w:type="character" w:customStyle="1" w:styleId="CommentSubjectChar">
    <w:name w:val="Comment Subject Char"/>
    <w:basedOn w:val="CommentTextChar"/>
    <w:link w:val="CommentSubject"/>
    <w:uiPriority w:val="99"/>
    <w:semiHidden/>
    <w:rsid w:val="00894B59"/>
    <w:rPr>
      <w:rFonts w:ascii="Cambria" w:eastAsia="Cambria" w:hAnsi="Cambria" w:cs="Cambria"/>
      <w:b/>
      <w:bCs/>
      <w:sz w:val="20"/>
      <w:szCs w:val="20"/>
      <w:lang w:eastAsia="cs-CZ"/>
    </w:rPr>
  </w:style>
  <w:style w:type="character" w:styleId="UnresolvedMention">
    <w:name w:val="Unresolved Mention"/>
    <w:basedOn w:val="DefaultParagraphFont"/>
    <w:uiPriority w:val="99"/>
    <w:rsid w:val="00894B59"/>
    <w:rPr>
      <w:color w:val="605E5C"/>
      <w:shd w:val="clear" w:color="auto" w:fill="E1DFDD"/>
    </w:rPr>
  </w:style>
  <w:style w:type="character" w:styleId="Mention">
    <w:name w:val="Mention"/>
    <w:basedOn w:val="DefaultParagraphFont"/>
    <w:uiPriority w:val="99"/>
    <w:unhideWhenUsed/>
    <w:rsid w:val="00894B59"/>
    <w:rPr>
      <w:color w:val="2B579A"/>
      <w:shd w:val="clear" w:color="auto" w:fill="E1DFDD"/>
    </w:rPr>
  </w:style>
  <w:style w:type="paragraph" w:customStyle="1" w:styleId="bntext">
    <w:name w:val="běžný text"/>
    <w:basedOn w:val="Normal"/>
    <w:link w:val="bntextChar"/>
    <w:qFormat/>
    <w:rsid w:val="00894B59"/>
    <w:pPr>
      <w:spacing w:before="120" w:after="120" w:line="276" w:lineRule="auto"/>
      <w:jc w:val="both"/>
    </w:pPr>
    <w:rPr>
      <w:rFonts w:ascii="Calibri Light" w:eastAsia="Cambria" w:hAnsi="Calibri Light" w:cs="Cambria"/>
      <w:szCs w:val="22"/>
      <w:lang w:eastAsia="cs-CZ"/>
    </w:rPr>
  </w:style>
  <w:style w:type="paragraph" w:styleId="NoSpacing">
    <w:name w:val="No Spacing"/>
    <w:link w:val="NoSpacingChar"/>
    <w:uiPriority w:val="1"/>
    <w:qFormat/>
    <w:rsid w:val="00894B59"/>
    <w:rPr>
      <w:rFonts w:ascii="Cambria" w:eastAsia="Cambria" w:hAnsi="Cambria" w:cs="Cambria"/>
      <w:sz w:val="22"/>
      <w:szCs w:val="22"/>
      <w:lang w:eastAsia="cs-CZ"/>
    </w:rPr>
  </w:style>
  <w:style w:type="character" w:customStyle="1" w:styleId="bntextChar">
    <w:name w:val="běžný text Char"/>
    <w:basedOn w:val="DefaultParagraphFont"/>
    <w:link w:val="bntext"/>
    <w:rsid w:val="00894B59"/>
    <w:rPr>
      <w:rFonts w:ascii="Calibri Light" w:eastAsia="Cambria" w:hAnsi="Calibri Light" w:cs="Cambria"/>
      <w:szCs w:val="22"/>
      <w:lang w:eastAsia="cs-CZ"/>
    </w:rPr>
  </w:style>
  <w:style w:type="character" w:customStyle="1" w:styleId="Heading4Char">
    <w:name w:val="Heading 4 Char"/>
    <w:basedOn w:val="DefaultParagraphFont"/>
    <w:link w:val="Heading4"/>
    <w:uiPriority w:val="9"/>
    <w:rsid w:val="00894B59"/>
    <w:rPr>
      <w:rFonts w:ascii="Calibri Light" w:eastAsia="Yu Gothic Light" w:hAnsi="Calibri Light" w:cs="Times New Roman"/>
      <w:i/>
      <w:iCs/>
      <w:color w:val="006385"/>
      <w:sz w:val="22"/>
      <w:szCs w:val="22"/>
      <w:lang w:eastAsia="cs-CZ"/>
    </w:rPr>
  </w:style>
  <w:style w:type="paragraph" w:customStyle="1" w:styleId="grafyatabulky">
    <w:name w:val="grafy a tabulky"/>
    <w:basedOn w:val="Normal"/>
    <w:link w:val="grafyatabulkyChar"/>
    <w:qFormat/>
    <w:rsid w:val="00894B59"/>
    <w:pPr>
      <w:spacing w:before="120" w:line="276" w:lineRule="auto"/>
    </w:pPr>
    <w:rPr>
      <w:rFonts w:ascii="Calibri Light" w:eastAsia="Cambria" w:hAnsi="Calibri Light" w:cs="Cambria"/>
      <w:b/>
      <w:noProof/>
      <w:color w:val="000000"/>
      <w:sz w:val="22"/>
      <w:szCs w:val="22"/>
      <w:lang w:eastAsia="cs-CZ"/>
    </w:rPr>
  </w:style>
  <w:style w:type="character" w:customStyle="1" w:styleId="grafyatabulkyChar">
    <w:name w:val="grafy a tabulky Char"/>
    <w:basedOn w:val="DefaultParagraphFont"/>
    <w:link w:val="grafyatabulky"/>
    <w:rsid w:val="00894B59"/>
    <w:rPr>
      <w:rFonts w:ascii="Calibri Light" w:eastAsia="Cambria" w:hAnsi="Calibri Light" w:cs="Cambria"/>
      <w:b/>
      <w:noProof/>
      <w:color w:val="000000"/>
      <w:sz w:val="22"/>
      <w:szCs w:val="22"/>
      <w:lang w:eastAsia="cs-CZ"/>
    </w:rPr>
  </w:style>
  <w:style w:type="character" w:customStyle="1" w:styleId="NoSpacingChar">
    <w:name w:val="No Spacing Char"/>
    <w:basedOn w:val="DefaultParagraphFont"/>
    <w:link w:val="NoSpacing"/>
    <w:uiPriority w:val="1"/>
    <w:rsid w:val="00894B59"/>
    <w:rPr>
      <w:rFonts w:ascii="Cambria" w:eastAsia="Cambria" w:hAnsi="Cambria" w:cs="Cambria"/>
      <w:sz w:val="22"/>
      <w:szCs w:val="22"/>
      <w:lang w:eastAsia="cs-CZ"/>
    </w:rPr>
  </w:style>
  <w:style w:type="character" w:customStyle="1" w:styleId="Sledovanodkaz1">
    <w:name w:val="Sledovaný odkaz1"/>
    <w:basedOn w:val="DefaultParagraphFont"/>
    <w:uiPriority w:val="99"/>
    <w:semiHidden/>
    <w:unhideWhenUsed/>
    <w:rsid w:val="00894B59"/>
    <w:rPr>
      <w:color w:val="954F72"/>
      <w:u w:val="single"/>
    </w:rPr>
  </w:style>
  <w:style w:type="paragraph" w:styleId="FootnoteText">
    <w:name w:val="footnote text"/>
    <w:basedOn w:val="Normal"/>
    <w:link w:val="FootnoteTextChar"/>
    <w:uiPriority w:val="99"/>
    <w:semiHidden/>
    <w:unhideWhenUsed/>
    <w:rsid w:val="00894B59"/>
    <w:rPr>
      <w:rFonts w:ascii="Cambria" w:eastAsia="Cambria" w:hAnsi="Cambria" w:cs="Cambria"/>
      <w:sz w:val="20"/>
      <w:szCs w:val="20"/>
      <w:lang w:eastAsia="cs-CZ"/>
    </w:rPr>
  </w:style>
  <w:style w:type="character" w:customStyle="1" w:styleId="FootnoteTextChar">
    <w:name w:val="Footnote Text Char"/>
    <w:basedOn w:val="DefaultParagraphFont"/>
    <w:link w:val="FootnoteText"/>
    <w:uiPriority w:val="99"/>
    <w:semiHidden/>
    <w:rsid w:val="00894B59"/>
    <w:rPr>
      <w:rFonts w:ascii="Cambria" w:eastAsia="Cambria" w:hAnsi="Cambria" w:cs="Cambria"/>
      <w:sz w:val="20"/>
      <w:szCs w:val="20"/>
      <w:lang w:eastAsia="cs-CZ"/>
    </w:rPr>
  </w:style>
  <w:style w:type="character" w:styleId="FootnoteReference">
    <w:name w:val="footnote reference"/>
    <w:basedOn w:val="DefaultParagraphFont"/>
    <w:uiPriority w:val="99"/>
    <w:semiHidden/>
    <w:unhideWhenUsed/>
    <w:rsid w:val="00894B59"/>
    <w:rPr>
      <w:vertAlign w:val="superscript"/>
    </w:rPr>
  </w:style>
  <w:style w:type="paragraph" w:customStyle="1" w:styleId="Nadpis2A">
    <w:name w:val="Nadpis 2A"/>
    <w:basedOn w:val="Heading2"/>
    <w:link w:val="Nadpis2AChar"/>
    <w:qFormat/>
    <w:rsid w:val="00894B59"/>
    <w:pPr>
      <w:numPr>
        <w:ilvl w:val="1"/>
      </w:numPr>
      <w:spacing w:before="240" w:after="120" w:line="276" w:lineRule="auto"/>
      <w:ind w:left="851" w:hanging="851"/>
      <w:jc w:val="both"/>
    </w:pPr>
    <w:rPr>
      <w:rFonts w:eastAsia="Cambria" w:cs="Cambria"/>
      <w:b/>
      <w:sz w:val="28"/>
      <w:szCs w:val="22"/>
      <w:lang w:eastAsia="cs-CZ"/>
    </w:rPr>
  </w:style>
  <w:style w:type="character" w:customStyle="1" w:styleId="Nadpis2AChar">
    <w:name w:val="Nadpis 2A Char"/>
    <w:basedOn w:val="Heading2Char"/>
    <w:link w:val="Nadpis2A"/>
    <w:rsid w:val="00894B59"/>
    <w:rPr>
      <w:rFonts w:asciiTheme="majorHAnsi" w:eastAsia="Cambria" w:hAnsiTheme="majorHAnsi" w:cs="Cambria"/>
      <w:b/>
      <w:color w:val="2E74B5" w:themeColor="accent1" w:themeShade="BF"/>
      <w:sz w:val="28"/>
      <w:szCs w:val="22"/>
      <w:lang w:eastAsia="cs-CZ"/>
    </w:rPr>
  </w:style>
  <w:style w:type="paragraph" w:styleId="Revision">
    <w:name w:val="Revision"/>
    <w:hidden/>
    <w:uiPriority w:val="99"/>
    <w:semiHidden/>
    <w:rsid w:val="00894B59"/>
    <w:rPr>
      <w:rFonts w:ascii="Cambria" w:eastAsia="Cambria" w:hAnsi="Cambria" w:cs="Cambria"/>
      <w:sz w:val="22"/>
      <w:szCs w:val="22"/>
      <w:lang w:eastAsia="cs-CZ"/>
    </w:rPr>
  </w:style>
  <w:style w:type="paragraph" w:styleId="TableofFigures">
    <w:name w:val="table of figures"/>
    <w:basedOn w:val="Normal"/>
    <w:next w:val="Normal"/>
    <w:uiPriority w:val="99"/>
    <w:unhideWhenUsed/>
    <w:rsid w:val="00894B59"/>
    <w:pPr>
      <w:spacing w:before="120" w:line="276" w:lineRule="auto"/>
    </w:pPr>
    <w:rPr>
      <w:rFonts w:ascii="Cambria" w:eastAsia="Cambria" w:hAnsi="Cambria" w:cs="Cambria"/>
      <w:sz w:val="22"/>
      <w:szCs w:val="22"/>
      <w:lang w:eastAsia="cs-CZ"/>
    </w:rPr>
  </w:style>
  <w:style w:type="character" w:customStyle="1" w:styleId="Nadpis4Char1">
    <w:name w:val="Nadpis 4 Char1"/>
    <w:basedOn w:val="DefaultParagraphFont"/>
    <w:uiPriority w:val="9"/>
    <w:semiHidden/>
    <w:rsid w:val="00894B59"/>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894B59"/>
    <w:rPr>
      <w:color w:val="954F72" w:themeColor="followedHyperlink"/>
      <w:u w:val="single"/>
    </w:rPr>
  </w:style>
  <w:style w:type="paragraph" w:customStyle="1" w:styleId="Styl1">
    <w:name w:val="Styl1"/>
    <w:basedOn w:val="ListParagraph"/>
    <w:link w:val="Styl1Char"/>
    <w:rsid w:val="004A7886"/>
    <w:pPr>
      <w:keepNext/>
      <w:keepLines/>
      <w:numPr>
        <w:numId w:val="44"/>
      </w:numPr>
      <w:spacing w:before="240" w:after="120" w:line="276" w:lineRule="auto"/>
      <w:outlineLvl w:val="0"/>
    </w:pPr>
    <w:rPr>
      <w:rFonts w:ascii="Calibri" w:eastAsia="Yu Gothic Light" w:hAnsi="Calibri" w:cs="Calibri"/>
      <w:b/>
      <w:color w:val="006385"/>
      <w:sz w:val="36"/>
      <w:szCs w:val="32"/>
      <w:lang w:val="en-GB" w:eastAsia="cs-CZ"/>
    </w:rPr>
  </w:style>
  <w:style w:type="paragraph" w:customStyle="1" w:styleId="Styl2">
    <w:name w:val="Styl2"/>
    <w:basedOn w:val="Styl1"/>
    <w:link w:val="Styl2Char"/>
    <w:rsid w:val="00B6589B"/>
    <w:rPr>
      <w:sz w:val="28"/>
      <w:szCs w:val="28"/>
    </w:rPr>
  </w:style>
  <w:style w:type="character" w:customStyle="1" w:styleId="ListParagraphChar">
    <w:name w:val="List Paragraph Char"/>
    <w:basedOn w:val="DefaultParagraphFont"/>
    <w:link w:val="ListParagraph"/>
    <w:uiPriority w:val="34"/>
    <w:rsid w:val="004A7886"/>
    <w:rPr>
      <w:rFonts w:eastAsiaTheme="minorEastAsia"/>
    </w:rPr>
  </w:style>
  <w:style w:type="character" w:customStyle="1" w:styleId="Styl1Char">
    <w:name w:val="Styl1 Char"/>
    <w:basedOn w:val="ListParagraphChar"/>
    <w:link w:val="Styl1"/>
    <w:rsid w:val="004A7886"/>
    <w:rPr>
      <w:rFonts w:ascii="Calibri" w:eastAsia="Yu Gothic Light" w:hAnsi="Calibri" w:cs="Calibri"/>
      <w:b/>
      <w:color w:val="006385"/>
      <w:sz w:val="36"/>
      <w:szCs w:val="32"/>
      <w:lang w:val="en-GB" w:eastAsia="cs-CZ"/>
    </w:rPr>
  </w:style>
  <w:style w:type="paragraph" w:customStyle="1" w:styleId="title1">
    <w:name w:val="title1"/>
    <w:basedOn w:val="Styl1"/>
    <w:link w:val="title1Char"/>
    <w:qFormat/>
    <w:rsid w:val="00B6589B"/>
    <w:pPr>
      <w:numPr>
        <w:numId w:val="0"/>
      </w:numPr>
    </w:pPr>
  </w:style>
  <w:style w:type="character" w:customStyle="1" w:styleId="Styl2Char">
    <w:name w:val="Styl2 Char"/>
    <w:basedOn w:val="Styl1Char"/>
    <w:link w:val="Styl2"/>
    <w:rsid w:val="00B6589B"/>
    <w:rPr>
      <w:rFonts w:ascii="Calibri" w:eastAsia="Yu Gothic Light" w:hAnsi="Calibri" w:cs="Calibri"/>
      <w:b/>
      <w:color w:val="006385"/>
      <w:sz w:val="28"/>
      <w:szCs w:val="28"/>
      <w:lang w:val="en-GB" w:eastAsia="cs-CZ"/>
    </w:rPr>
  </w:style>
  <w:style w:type="paragraph" w:customStyle="1" w:styleId="title2">
    <w:name w:val="title2"/>
    <w:basedOn w:val="Styl2"/>
    <w:link w:val="title2Char"/>
    <w:qFormat/>
    <w:rsid w:val="00D57C5C"/>
    <w:pPr>
      <w:numPr>
        <w:numId w:val="0"/>
      </w:numPr>
      <w:outlineLvl w:val="1"/>
    </w:pPr>
  </w:style>
  <w:style w:type="character" w:customStyle="1" w:styleId="title1Char">
    <w:name w:val="title1 Char"/>
    <w:basedOn w:val="Styl1Char"/>
    <w:link w:val="title1"/>
    <w:rsid w:val="00B6589B"/>
    <w:rPr>
      <w:rFonts w:ascii="Calibri" w:eastAsia="Yu Gothic Light" w:hAnsi="Calibri" w:cs="Calibri"/>
      <w:b/>
      <w:color w:val="006385"/>
      <w:sz w:val="36"/>
      <w:szCs w:val="32"/>
      <w:lang w:val="en-GB" w:eastAsia="cs-CZ"/>
    </w:rPr>
  </w:style>
  <w:style w:type="paragraph" w:customStyle="1" w:styleId="title3">
    <w:name w:val="title3"/>
    <w:basedOn w:val="Normal"/>
    <w:link w:val="title3Char"/>
    <w:qFormat/>
    <w:rsid w:val="00FE270B"/>
    <w:pPr>
      <w:keepNext/>
      <w:keepLines/>
      <w:spacing w:before="240" w:after="120" w:line="276" w:lineRule="auto"/>
      <w:outlineLvl w:val="2"/>
    </w:pPr>
    <w:rPr>
      <w:rFonts w:ascii="Calibri" w:eastAsia="Yu Gothic Light" w:hAnsi="Calibri" w:cs="Calibri"/>
      <w:b/>
      <w:i/>
      <w:iCs/>
      <w:color w:val="006385"/>
      <w:szCs w:val="22"/>
      <w:lang w:val="en-GB" w:eastAsia="cs-CZ"/>
    </w:rPr>
  </w:style>
  <w:style w:type="character" w:customStyle="1" w:styleId="title2Char">
    <w:name w:val="title2 Char"/>
    <w:basedOn w:val="Styl2Char"/>
    <w:link w:val="title2"/>
    <w:rsid w:val="00D57C5C"/>
    <w:rPr>
      <w:rFonts w:ascii="Calibri" w:eastAsia="Yu Gothic Light" w:hAnsi="Calibri" w:cs="Calibri"/>
      <w:b/>
      <w:color w:val="006385"/>
      <w:sz w:val="28"/>
      <w:szCs w:val="28"/>
      <w:lang w:val="en-GB" w:eastAsia="cs-CZ"/>
    </w:rPr>
  </w:style>
  <w:style w:type="character" w:customStyle="1" w:styleId="title3Char">
    <w:name w:val="title3 Char"/>
    <w:basedOn w:val="DefaultParagraphFont"/>
    <w:link w:val="title3"/>
    <w:rsid w:val="00FE270B"/>
    <w:rPr>
      <w:rFonts w:ascii="Calibri" w:eastAsia="Yu Gothic Light" w:hAnsi="Calibri" w:cs="Calibri"/>
      <w:b/>
      <w:i/>
      <w:iCs/>
      <w:color w:val="006385"/>
      <w:szCs w:val="22"/>
      <w:lang w:val="en-GB" w:eastAsia="cs-CZ"/>
    </w:rPr>
  </w:style>
  <w:style w:type="table" w:styleId="GridTable1Light-Accent6">
    <w:name w:val="Grid Table 1 Light Accent 6"/>
    <w:basedOn w:val="TableNormal"/>
    <w:uiPriority w:val="46"/>
    <w:rsid w:val="00926ED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26ED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FA633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A633D"/>
    <w:rPr>
      <w:rFonts w:ascii="Consolas" w:eastAsiaTheme="minorEastAsia"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3587">
      <w:bodyDiv w:val="1"/>
      <w:marLeft w:val="0"/>
      <w:marRight w:val="0"/>
      <w:marTop w:val="0"/>
      <w:marBottom w:val="0"/>
      <w:divBdr>
        <w:top w:val="none" w:sz="0" w:space="0" w:color="auto"/>
        <w:left w:val="none" w:sz="0" w:space="0" w:color="auto"/>
        <w:bottom w:val="none" w:sz="0" w:space="0" w:color="auto"/>
        <w:right w:val="none" w:sz="0" w:space="0" w:color="auto"/>
      </w:divBdr>
    </w:div>
    <w:div w:id="259919205">
      <w:bodyDiv w:val="1"/>
      <w:marLeft w:val="0"/>
      <w:marRight w:val="0"/>
      <w:marTop w:val="0"/>
      <w:marBottom w:val="0"/>
      <w:divBdr>
        <w:top w:val="none" w:sz="0" w:space="0" w:color="auto"/>
        <w:left w:val="none" w:sz="0" w:space="0" w:color="auto"/>
        <w:bottom w:val="none" w:sz="0" w:space="0" w:color="auto"/>
        <w:right w:val="none" w:sz="0" w:space="0" w:color="auto"/>
      </w:divBdr>
    </w:div>
    <w:div w:id="749885368">
      <w:bodyDiv w:val="1"/>
      <w:marLeft w:val="0"/>
      <w:marRight w:val="0"/>
      <w:marTop w:val="0"/>
      <w:marBottom w:val="0"/>
      <w:divBdr>
        <w:top w:val="none" w:sz="0" w:space="0" w:color="auto"/>
        <w:left w:val="none" w:sz="0" w:space="0" w:color="auto"/>
        <w:bottom w:val="none" w:sz="0" w:space="0" w:color="auto"/>
        <w:right w:val="none" w:sz="0" w:space="0" w:color="auto"/>
      </w:divBdr>
    </w:div>
    <w:div w:id="845552960">
      <w:bodyDiv w:val="1"/>
      <w:marLeft w:val="0"/>
      <w:marRight w:val="0"/>
      <w:marTop w:val="0"/>
      <w:marBottom w:val="0"/>
      <w:divBdr>
        <w:top w:val="none" w:sz="0" w:space="0" w:color="auto"/>
        <w:left w:val="none" w:sz="0" w:space="0" w:color="auto"/>
        <w:bottom w:val="none" w:sz="0" w:space="0" w:color="auto"/>
        <w:right w:val="none" w:sz="0" w:space="0" w:color="auto"/>
      </w:divBdr>
    </w:div>
    <w:div w:id="1000430444">
      <w:bodyDiv w:val="1"/>
      <w:marLeft w:val="0"/>
      <w:marRight w:val="0"/>
      <w:marTop w:val="0"/>
      <w:marBottom w:val="0"/>
      <w:divBdr>
        <w:top w:val="none" w:sz="0" w:space="0" w:color="auto"/>
        <w:left w:val="none" w:sz="0" w:space="0" w:color="auto"/>
        <w:bottom w:val="none" w:sz="0" w:space="0" w:color="auto"/>
        <w:right w:val="none" w:sz="0" w:space="0" w:color="auto"/>
      </w:divBdr>
    </w:div>
    <w:div w:id="1276257951">
      <w:bodyDiv w:val="1"/>
      <w:marLeft w:val="0"/>
      <w:marRight w:val="0"/>
      <w:marTop w:val="0"/>
      <w:marBottom w:val="0"/>
      <w:divBdr>
        <w:top w:val="none" w:sz="0" w:space="0" w:color="auto"/>
        <w:left w:val="none" w:sz="0" w:space="0" w:color="auto"/>
        <w:bottom w:val="none" w:sz="0" w:space="0" w:color="auto"/>
        <w:right w:val="none" w:sz="0" w:space="0" w:color="auto"/>
      </w:divBdr>
    </w:div>
    <w:div w:id="1402406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image" Target="media/image8.png"/><Relationship Id="rId39" Type="http://schemas.openxmlformats.org/officeDocument/2006/relationships/hyperlink" Target="https://analytics.patsnap.com/patent-view/abst?patentId=1cfb269c-1b2d-485f-b4e8-d4e7cd7bc153" TargetMode="External"/><Relationship Id="rId21" Type="http://schemas.openxmlformats.org/officeDocument/2006/relationships/image" Target="media/image3.png"/><Relationship Id="rId34" Type="http://schemas.openxmlformats.org/officeDocument/2006/relationships/hyperlink" Target="https://analytics.patsnap.com/patent-view/abst?patentId=50361159-1481-4cee-9ad7-a331f767fdb0" TargetMode="External"/><Relationship Id="rId42" Type="http://schemas.openxmlformats.org/officeDocument/2006/relationships/hyperlink" Target="https://analytics.patsnap.com/patent-view/abst?patentId=67b440c6-eac2-4b54-bf34-9934d36fd445" TargetMode="External"/><Relationship Id="rId47" Type="http://schemas.openxmlformats.org/officeDocument/2006/relationships/hyperlink" Target="https://analytics.patsnap.com/patent-view/abst?patentId=d64ae2ef-8f4e-4d3f-99e1-0cbe8266b6e4" TargetMode="External"/><Relationship Id="rId50" Type="http://schemas.openxmlformats.org/officeDocument/2006/relationships/hyperlink" Target="https://www.patsnap.com/" TargetMode="External"/><Relationship Id="rId55" Type="http://schemas.openxmlformats.org/officeDocument/2006/relationships/hyperlink" Target="https://www.sphericalinsights.com/reports/biodegradable-plastics-market"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analytics.patsnap.com/patent-view/abst?patentId=7256bd0d-c230-4bbf-aeba-e88c2099fad0" TargetMode="Externa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s://analytics.patsnap.com/patent-view/abst?patentId=bf78878e-f710-4518-87b3-5f3dc2771713" TargetMode="External"/><Relationship Id="rId37" Type="http://schemas.openxmlformats.org/officeDocument/2006/relationships/hyperlink" Target="https://analytics.patsnap.com/patent-view/abst?patentId=5a02af26-07f8-4d58-bcee-d74136a310da" TargetMode="External"/><Relationship Id="rId40" Type="http://schemas.openxmlformats.org/officeDocument/2006/relationships/hyperlink" Target="https://analytics.patsnap.com/patent-view/abst?patentId=0fdc016d-ac7a-4bcc-940d-d9292b1abafa" TargetMode="External"/><Relationship Id="rId45" Type="http://schemas.openxmlformats.org/officeDocument/2006/relationships/hyperlink" Target="https://analytics.patsnap.com/patent-view/abst?patentId=6c5bdf99-cdea-4ca4-98e6-dd09a582fc43" TargetMode="External"/><Relationship Id="rId53" Type="http://schemas.openxmlformats.org/officeDocument/2006/relationships/hyperlink" Target="https://www.alliedmarketresearch.com/biodegradable-plastic-market" TargetMode="External"/><Relationship Id="rId58" Type="http://schemas.openxmlformats.org/officeDocument/2006/relationships/hyperlink" Target="https://doi.org/10.3390/su13116170" TargetMode="External"/><Relationship Id="rId5" Type="http://schemas.openxmlformats.org/officeDocument/2006/relationships/numbering" Target="numbering.xml"/><Relationship Id="rId61" Type="http://schemas.openxmlformats.org/officeDocument/2006/relationships/hyperlink" Target="https://letsdoitfoundation.org/2020/09/04/what-are-biodegradable-plastics-the-need-for-a-clarified-terminology/" TargetMode="External"/><Relationship Id="rId19" Type="http://schemas.openxmlformats.org/officeDocument/2006/relationships/hyperlink" Target="https://account.patsnap.com/" TargetMode="Externa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analytics.patsnap.com/patent-view/abst?patentId=a921728e-9188-4a2f-bf48-ec934c50c4d8" TargetMode="External"/><Relationship Id="rId35" Type="http://schemas.openxmlformats.org/officeDocument/2006/relationships/hyperlink" Target="https://analytics.patsnap.com/patent-view/abst?patentId=ac6ae010-d7d6-4fbc-8575-90eab5792e6a" TargetMode="External"/><Relationship Id="rId43" Type="http://schemas.openxmlformats.org/officeDocument/2006/relationships/hyperlink" Target="https://analytics.patsnap.com/patent-view/abst?patentId=1118c4ae-6fb9-4f83-a17c-a328b082e742" TargetMode="External"/><Relationship Id="rId48" Type="http://schemas.openxmlformats.org/officeDocument/2006/relationships/hyperlink" Target="https://analytics.patsnap.com/patent-view/abst?patentId=39d20a68-1e50-47de-a430-fe63ec23ab49" TargetMode="External"/><Relationship Id="rId56" Type="http://schemas.openxmlformats.org/officeDocument/2006/relationships/hyperlink" Target="https://www.researchdive.com/7383/biodegradable-plastics-market" TargetMode="External"/><Relationship Id="rId8" Type="http://schemas.openxmlformats.org/officeDocument/2006/relationships/webSettings" Target="webSettings.xml"/><Relationship Id="rId51" Type="http://schemas.openxmlformats.org/officeDocument/2006/relationships/hyperlink" Target="https://comtrade.un.org/Data/"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comtrade.un.org/data" TargetMode="External"/><Relationship Id="rId25" Type="http://schemas.openxmlformats.org/officeDocument/2006/relationships/image" Target="media/image7.png"/><Relationship Id="rId33" Type="http://schemas.openxmlformats.org/officeDocument/2006/relationships/hyperlink" Target="https://analytics.patsnap.com/patent-view/abst?patentId=180a8052-8ba1-4593-a14b-c9184d76325f" TargetMode="External"/><Relationship Id="rId38" Type="http://schemas.openxmlformats.org/officeDocument/2006/relationships/hyperlink" Target="https://analytics.patsnap.com/patent-view/abst?patentId=02275423-7e38-4a85-a125-9198382436de" TargetMode="External"/><Relationship Id="rId46" Type="http://schemas.openxmlformats.org/officeDocument/2006/relationships/hyperlink" Target="https://analytics.patsnap.com/patent-view/abst?patentId=3b656fe2-675e-4973-9c9e-3386711fad54" TargetMode="External"/><Relationship Id="rId59" Type="http://schemas.openxmlformats.org/officeDocument/2006/relationships/hyperlink" Target="https://doi.org/10.1016/j.clet.2022.100404" TargetMode="External"/><Relationship Id="rId20" Type="http://schemas.openxmlformats.org/officeDocument/2006/relationships/image" Target="media/image2.png"/><Relationship Id="rId41" Type="http://schemas.openxmlformats.org/officeDocument/2006/relationships/hyperlink" Target="https://analytics.patsnap.com/patent-view/abst?patentId=3a655059-1cf1-474b-97ad-eac6c5c1e699" TargetMode="External"/><Relationship Id="rId54" Type="http://schemas.openxmlformats.org/officeDocument/2006/relationships/hyperlink" Target="https://www.marketsandmarkets.com/Market-Reports/biodegradable-plastics-93.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hyperlink" Target="https://www.pttmcc.com/what-is-biopbs" TargetMode="External"/><Relationship Id="rId36" Type="http://schemas.openxmlformats.org/officeDocument/2006/relationships/hyperlink" Target="https://analytics.patsnap.com/patent-view/abst?patentId=b223bcdf-7915-4975-b15e-45bc27b78cae" TargetMode="External"/><Relationship Id="rId49" Type="http://schemas.openxmlformats.org/officeDocument/2006/relationships/hyperlink" Target="https://worldwide.espacenet.com/" TargetMode="External"/><Relationship Id="rId57" Type="http://schemas.openxmlformats.org/officeDocument/2006/relationships/hyperlink" Target="https://docs.european-bioplastics.org/publications/market_data/Report_Bioplastics_Market_Data_2021_short_version.pdf" TargetMode="External"/><Relationship Id="rId10" Type="http://schemas.openxmlformats.org/officeDocument/2006/relationships/endnotes" Target="endnotes.xml"/><Relationship Id="rId31" Type="http://schemas.openxmlformats.org/officeDocument/2006/relationships/hyperlink" Target="https://analytics.patsnap.com/patent-view/abst?patentId=e503f893-76b9-4a6f-b2c6-ae04233c8308" TargetMode="External"/><Relationship Id="rId44" Type="http://schemas.openxmlformats.org/officeDocument/2006/relationships/hyperlink" Target="https://analytics.patsnap.com/patent-view/abst?patentId=2fecd856-4a8e-4e2f-9ce8-2e9b059a0c0c" TargetMode="External"/><Relationship Id="rId52" Type="http://schemas.openxmlformats.org/officeDocument/2006/relationships/hyperlink" Target="https://www.volza.com/p/biodegradable-plastic/" TargetMode="External"/><Relationship Id="rId60" Type="http://schemas.openxmlformats.org/officeDocument/2006/relationships/hyperlink" Target="https://doi.org/10.1016/j.bioeco.2022.100028"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uropean-bioplastics.org/association/EUBP_members_list.pdf" TargetMode="External"/><Relationship Id="rId1" Type="http://schemas.openxmlformats.org/officeDocument/2006/relationships/hyperlink" Target="https://www.european-bioplastics.org/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hm\UNICO.ai%20CZ,%20s.r.o\UNICO.AI%20all%20-%20Dokumenty\General\_TEMPLATES\marketing\Hlavickovy%20papir\UNICO_na%20v&#253;&#353;ku_AJ.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9bc3fca8-97d0-469e-b2a2-9da192aebc5e">
      <Terms xmlns="http://schemas.microsoft.com/office/infopath/2007/PartnerControls"/>
    </lcf76f155ced4ddcb4097134ff3c332f>
    <SharedWithUsers xmlns="7784f483-2efd-46db-ba22-d280afa9a2c1">
      <UserInfo>
        <DisplayName>Todor Milchevski</DisplayName>
        <AccountId>11</AccountId>
        <AccountType/>
      </UserInfo>
      <UserInfo>
        <DisplayName>Alexander Sirois</DisplayName>
        <AccountId>18</AccountId>
        <AccountType/>
      </UserInfo>
      <UserInfo>
        <DisplayName>Tomislav Zoretic</DisplayName>
        <AccountId>12</AccountId>
        <AccountType/>
      </UserInfo>
      <UserInfo>
        <DisplayName>Ana Budimir</DisplayName>
        <AccountId>43</AccountId>
        <AccountType/>
      </UserInfo>
      <UserInfo>
        <DisplayName>Jasmina Mrkonja</DisplayName>
        <AccountId>6</AccountId>
        <AccountType/>
      </UserInfo>
      <UserInfo>
        <DisplayName>Marija Radic</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21A63F669E674481FADA5FD46FA9AA" ma:contentTypeVersion="16" ma:contentTypeDescription="Create a new document." ma:contentTypeScope="" ma:versionID="b6b859dd84feeb16f548b8d7e4b392da">
  <xsd:schema xmlns:xsd="http://www.w3.org/2001/XMLSchema" xmlns:xs="http://www.w3.org/2001/XMLSchema" xmlns:p="http://schemas.microsoft.com/office/2006/metadata/properties" xmlns:ns2="9bc3fca8-97d0-469e-b2a2-9da192aebc5e" xmlns:ns3="7784f483-2efd-46db-ba22-d280afa9a2c1" xmlns:ns4="3e02667f-0271-471b-bd6e-11a2e16def1d" targetNamespace="http://schemas.microsoft.com/office/2006/metadata/properties" ma:root="true" ma:fieldsID="ab6a186dfe7905a897eda4ce3a247383" ns2:_="" ns3:_="" ns4:_="">
    <xsd:import namespace="9bc3fca8-97d0-469e-b2a2-9da192aebc5e"/>
    <xsd:import namespace="7784f483-2efd-46db-ba22-d280afa9a2c1"/>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3fca8-97d0-469e-b2a2-9da192aeb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f483-2efd-46db-ba22-d280afa9a2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d84627-6d1a-4369-b650-8b4344a554a7}" ma:internalName="TaxCatchAll" ma:showField="CatchAllData" ma:web="7784f483-2efd-46db-ba22-d280afa9a2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D3794-0951-4AC8-BB66-23E8B5D8F6BC}">
  <ds:schemaRefs>
    <ds:schemaRef ds:uri="9bc3fca8-97d0-469e-b2a2-9da192aebc5e"/>
    <ds:schemaRef ds:uri="http://purl.org/dc/terms/"/>
    <ds:schemaRef ds:uri="http://schemas.microsoft.com/office/infopath/2007/PartnerControls"/>
    <ds:schemaRef ds:uri="http://schemas.microsoft.com/office/2006/metadata/properties"/>
    <ds:schemaRef ds:uri="http://www.w3.org/XML/1998/namespace"/>
    <ds:schemaRef ds:uri="http://purl.org/dc/dcmitype/"/>
    <ds:schemaRef ds:uri="3e02667f-0271-471b-bd6e-11a2e16def1d"/>
    <ds:schemaRef ds:uri="http://purl.org/dc/elements/1.1/"/>
    <ds:schemaRef ds:uri="7784f483-2efd-46db-ba22-d280afa9a2c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67D3F177-6290-46C0-A215-BE6A45925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3fca8-97d0-469e-b2a2-9da192aebc5e"/>
    <ds:schemaRef ds:uri="7784f483-2efd-46db-ba22-d280afa9a2c1"/>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F1B43-BE91-476A-A72F-9EA004A54432}">
  <ds:schemaRefs>
    <ds:schemaRef ds:uri="http://schemas.microsoft.com/sharepoint/v3/contenttype/forms"/>
  </ds:schemaRefs>
</ds:datastoreItem>
</file>

<file path=customXml/itemProps4.xml><?xml version="1.0" encoding="utf-8"?>
<ds:datastoreItem xmlns:ds="http://schemas.openxmlformats.org/officeDocument/2006/customXml" ds:itemID="{9C52967C-1E86-844D-8AF5-FAB4AE6A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UNICO_na výšku_AJ.dotx</Template>
  <TotalTime>0</TotalTime>
  <Pages>20</Pages>
  <Words>4011</Words>
  <Characters>30640</Characters>
  <Application>Microsoft Office Word</Application>
  <DocSecurity>4</DocSecurity>
  <Lines>255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 Brehmer</dc:creator>
  <cp:keywords/>
  <dc:description/>
  <cp:lastModifiedBy>Alexander Sirois</cp:lastModifiedBy>
  <cp:revision>2</cp:revision>
  <cp:lastPrinted>2023-08-28T20:47:00Z</cp:lastPrinted>
  <dcterms:created xsi:type="dcterms:W3CDTF">2023-10-18T20:07:00Z</dcterms:created>
  <dcterms:modified xsi:type="dcterms:W3CDTF">2023-10-18T20:07:00Z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0x0101002C21A63F669E674481FADA5FD46FA9AA</vt:lpwstr>
  </property>
  <property fmtid="{D5CDD505-2E9C-101B-9397-08002B2CF9AE}" pid="3" name="MediaServiceImageTags">
    <vt:lpwstr/>
  </property>
  <property fmtid="{D5CDD505-2E9C-101B-9397-08002B2CF9AE}" pid="4" name="GrammarlyDocumentId">
    <vt:lpwstr>a9ed7c5756935ea93765c9d32d234b210dd0278acdd61eb77af136a669970cb9</vt:lpwstr>
  </property>
</Properties>
</file>